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0F" w:rsidRPr="0052259C" w:rsidRDefault="003C6518" w:rsidP="00CF67E8">
      <w:pPr>
        <w:shd w:val="clear" w:color="auto" w:fill="D9D9D9" w:themeFill="background1" w:themeFillShade="D9"/>
        <w:jc w:val="both"/>
        <w:rPr>
          <w:rFonts w:cs="Arial"/>
          <w:i/>
          <w:szCs w:val="28"/>
        </w:rPr>
      </w:pPr>
      <w:r w:rsidRPr="0052259C">
        <w:rPr>
          <w:rFonts w:cs="Arial"/>
          <w:i/>
          <w:szCs w:val="28"/>
        </w:rPr>
        <w:t xml:space="preserve">L’intégralité de ce travail est à faire sur une copie qui sera ensuite rangée dans votre porte-vues d’Histoire des Arts. Les </w:t>
      </w:r>
      <w:r w:rsidR="00EC20C6" w:rsidRPr="0052259C">
        <w:rPr>
          <w:rFonts w:cs="Arial"/>
          <w:i/>
          <w:szCs w:val="28"/>
        </w:rPr>
        <w:t xml:space="preserve">réponses aux </w:t>
      </w:r>
      <w:r w:rsidRPr="0052259C">
        <w:rPr>
          <w:rFonts w:cs="Arial"/>
          <w:i/>
          <w:szCs w:val="28"/>
        </w:rPr>
        <w:t xml:space="preserve">questions </w:t>
      </w:r>
      <w:r w:rsidR="00EC20C6" w:rsidRPr="0052259C">
        <w:rPr>
          <w:rFonts w:cs="Arial"/>
          <w:i/>
          <w:szCs w:val="28"/>
        </w:rPr>
        <w:t>vous serviront de brouillon pour rédiger</w:t>
      </w:r>
      <w:r w:rsidR="00B5360F" w:rsidRPr="0052259C">
        <w:rPr>
          <w:rFonts w:cs="Arial"/>
          <w:i/>
          <w:szCs w:val="28"/>
        </w:rPr>
        <w:t>. I</w:t>
      </w:r>
      <w:r w:rsidR="00CF67E8" w:rsidRPr="0052259C">
        <w:rPr>
          <w:rFonts w:cs="Arial"/>
          <w:i/>
          <w:szCs w:val="28"/>
        </w:rPr>
        <w:t xml:space="preserve">l s’agit </w:t>
      </w:r>
      <w:r w:rsidR="00EC20C6" w:rsidRPr="0052259C">
        <w:rPr>
          <w:rFonts w:cs="Arial"/>
          <w:i/>
          <w:szCs w:val="28"/>
        </w:rPr>
        <w:t xml:space="preserve">avant tout </w:t>
      </w:r>
      <w:r w:rsidR="00CF67E8" w:rsidRPr="0052259C">
        <w:rPr>
          <w:rFonts w:cs="Arial"/>
          <w:i/>
          <w:szCs w:val="28"/>
        </w:rPr>
        <w:t>d’un travail de réflexion et de recherche</w:t>
      </w:r>
      <w:r w:rsidR="006B5857" w:rsidRPr="0052259C">
        <w:rPr>
          <w:rFonts w:cs="Arial"/>
          <w:i/>
          <w:szCs w:val="28"/>
        </w:rPr>
        <w:t>.</w:t>
      </w:r>
    </w:p>
    <w:p w:rsidR="003C6518" w:rsidRPr="0052259C" w:rsidRDefault="00CF67E8" w:rsidP="00CF67E8">
      <w:pPr>
        <w:shd w:val="clear" w:color="auto" w:fill="D9D9D9" w:themeFill="background1" w:themeFillShade="D9"/>
        <w:jc w:val="both"/>
        <w:rPr>
          <w:rFonts w:cs="Arial"/>
          <w:i/>
          <w:szCs w:val="28"/>
        </w:rPr>
      </w:pPr>
      <w:r w:rsidRPr="0052259C">
        <w:rPr>
          <w:rFonts w:cs="Arial"/>
          <w:i/>
          <w:szCs w:val="28"/>
        </w:rPr>
        <w:t xml:space="preserve">Il y a </w:t>
      </w:r>
      <w:r w:rsidRPr="0052259C">
        <w:rPr>
          <w:rFonts w:cs="Arial"/>
          <w:b/>
          <w:i/>
          <w:szCs w:val="28"/>
          <w:u w:val="single"/>
        </w:rPr>
        <w:t>deux</w:t>
      </w:r>
      <w:r w:rsidRPr="0052259C">
        <w:rPr>
          <w:rFonts w:cs="Arial"/>
          <w:b/>
          <w:i/>
          <w:szCs w:val="28"/>
        </w:rPr>
        <w:t xml:space="preserve"> œuvres qui sont à travailler en parallèle </w:t>
      </w:r>
      <w:r w:rsidRPr="0052259C">
        <w:rPr>
          <w:rFonts w:cs="Arial"/>
          <w:i/>
          <w:szCs w:val="28"/>
        </w:rPr>
        <w:t xml:space="preserve">pour être présentées </w:t>
      </w:r>
      <w:r w:rsidRPr="0052259C">
        <w:rPr>
          <w:rFonts w:cs="Arial"/>
          <w:b/>
          <w:i/>
          <w:szCs w:val="28"/>
          <w:u w:val="single"/>
        </w:rPr>
        <w:t>ensemble</w:t>
      </w:r>
      <w:r w:rsidRPr="0052259C">
        <w:rPr>
          <w:rFonts w:cs="Arial"/>
          <w:i/>
          <w:szCs w:val="28"/>
        </w:rPr>
        <w:t>, être comparées en ce qui concerne la démarche et la réalisation.</w:t>
      </w:r>
    </w:p>
    <w:p w:rsidR="003C6518" w:rsidRPr="0052259C" w:rsidRDefault="00CF67E8" w:rsidP="00CF67E8">
      <w:pPr>
        <w:shd w:val="clear" w:color="auto" w:fill="D9D9D9" w:themeFill="background1" w:themeFillShade="D9"/>
        <w:jc w:val="both"/>
        <w:rPr>
          <w:rFonts w:cs="Arial"/>
          <w:i/>
          <w:szCs w:val="28"/>
        </w:rPr>
      </w:pPr>
      <w:r w:rsidRPr="0052259C">
        <w:rPr>
          <w:rFonts w:cs="Arial"/>
          <w:i/>
          <w:szCs w:val="28"/>
        </w:rPr>
        <w:t>D</w:t>
      </w:r>
      <w:r w:rsidR="003C6518" w:rsidRPr="0052259C">
        <w:rPr>
          <w:rFonts w:cs="Arial"/>
          <w:i/>
          <w:szCs w:val="28"/>
        </w:rPr>
        <w:t xml:space="preserve">es documents </w:t>
      </w:r>
      <w:r w:rsidRPr="0052259C">
        <w:rPr>
          <w:rFonts w:cs="Arial"/>
          <w:i/>
          <w:szCs w:val="28"/>
        </w:rPr>
        <w:t>pour vous guider dans l’analyse de ces deux œuvres</w:t>
      </w:r>
      <w:r w:rsidR="003C6518" w:rsidRPr="0052259C">
        <w:rPr>
          <w:rFonts w:cs="Arial"/>
          <w:i/>
          <w:szCs w:val="28"/>
        </w:rPr>
        <w:t xml:space="preserve"> sont en ligne sur le site du collège.</w:t>
      </w:r>
    </w:p>
    <w:p w:rsidR="00AB464D" w:rsidRPr="0052259C" w:rsidRDefault="0052259C" w:rsidP="0052259C">
      <w:pPr>
        <w:spacing w:after="0"/>
        <w:jc w:val="center"/>
        <w:rPr>
          <w:rFonts w:cs="Arial"/>
          <w:b/>
          <w:sz w:val="24"/>
          <w:lang w:val="en-US"/>
        </w:rPr>
      </w:pPr>
      <w:r>
        <w:rPr>
          <w:rFonts w:cs="Arial"/>
          <w:b/>
          <w:sz w:val="24"/>
          <w:lang w:val="en-US"/>
        </w:rPr>
        <w:t xml:space="preserve">Oeuvre 1- </w:t>
      </w:r>
      <w:r w:rsidR="00AB464D" w:rsidRPr="0052259C">
        <w:rPr>
          <w:rFonts w:cs="Arial"/>
          <w:b/>
          <w:sz w:val="24"/>
          <w:lang w:val="en-US"/>
        </w:rPr>
        <w:t>Blood Swept Lands and Seas of Red</w:t>
      </w:r>
    </w:p>
    <w:p w:rsidR="003C6518" w:rsidRPr="0052259C" w:rsidRDefault="003C6518" w:rsidP="000F5346">
      <w:pPr>
        <w:jc w:val="center"/>
        <w:rPr>
          <w:rFonts w:cs="Arial"/>
          <w:sz w:val="24"/>
        </w:rPr>
      </w:pPr>
      <w:r w:rsidRPr="0052259C">
        <w:rPr>
          <w:rFonts w:cs="Arial"/>
          <w:sz w:val="24"/>
        </w:rPr>
        <w:t>Londres, août à novembre 2014</w:t>
      </w:r>
    </w:p>
    <w:tbl>
      <w:tblPr>
        <w:tblStyle w:val="Grilledutableau"/>
        <w:tblW w:w="0" w:type="auto"/>
        <w:tblLook w:val="04A0" w:firstRow="1" w:lastRow="0" w:firstColumn="1" w:lastColumn="0" w:noHBand="0" w:noVBand="1"/>
      </w:tblPr>
      <w:tblGrid>
        <w:gridCol w:w="9288"/>
      </w:tblGrid>
      <w:tr w:rsidR="00CF67E8" w:rsidTr="00CF67E8">
        <w:tc>
          <w:tcPr>
            <w:tcW w:w="10606" w:type="dxa"/>
          </w:tcPr>
          <w:p w:rsidR="00CF67E8" w:rsidRPr="0052259C" w:rsidRDefault="00CF67E8" w:rsidP="0052259C">
            <w:pPr>
              <w:spacing w:line="276" w:lineRule="auto"/>
              <w:jc w:val="both"/>
              <w:rPr>
                <w:rFonts w:cs="Arial"/>
                <w:b/>
                <w:color w:val="FF0000"/>
                <w:u w:val="single"/>
              </w:rPr>
            </w:pPr>
            <w:r w:rsidRPr="0052259C">
              <w:rPr>
                <w:rFonts w:cs="Arial"/>
                <w:b/>
                <w:color w:val="FF0000"/>
                <w:u w:val="single"/>
              </w:rPr>
              <w:t xml:space="preserve">Qu’est-ce qu’une installation ? </w:t>
            </w:r>
          </w:p>
          <w:p w:rsidR="00CF67E8" w:rsidRPr="0052259C" w:rsidRDefault="00CF67E8" w:rsidP="0052259C">
            <w:pPr>
              <w:spacing w:line="276" w:lineRule="auto"/>
              <w:jc w:val="both"/>
              <w:rPr>
                <w:rFonts w:cs="Arial"/>
              </w:rPr>
            </w:pPr>
            <w:r w:rsidRPr="0052259C">
              <w:rPr>
                <w:rFonts w:cs="Arial"/>
              </w:rPr>
              <w:t xml:space="preserve">L'installation, en tant que concept, caractérise depuis les années 1970,une partie des productions de l'art contemporain qui se définissent par l'occupation (temporaire ou définitive) d'un espace donné (intérieur ou extérieur), par la mise en situation de différentes techniques d'expression et de représentation, ainsi que par le rapport participatif qu'elle implique avec le spectateur. </w:t>
            </w:r>
          </w:p>
          <w:p w:rsidR="00CF67E8" w:rsidRPr="0052259C" w:rsidRDefault="00CF67E8" w:rsidP="0052259C">
            <w:pPr>
              <w:spacing w:line="276" w:lineRule="auto"/>
              <w:jc w:val="both"/>
              <w:rPr>
                <w:rStyle w:val="reference-text"/>
                <w:rFonts w:cs="Arial"/>
              </w:rPr>
            </w:pPr>
            <w:r w:rsidRPr="0052259C">
              <w:rPr>
                <w:rFonts w:cs="Arial"/>
              </w:rPr>
              <w:t xml:space="preserve">source Wikipédia à partir de l’article </w:t>
            </w:r>
            <w:r w:rsidRPr="0052259C">
              <w:rPr>
                <w:rStyle w:val="reference-text"/>
                <w:rFonts w:cs="Arial"/>
              </w:rPr>
              <w:t xml:space="preserve">« Installation » par Bénédicte Ramade in </w:t>
            </w:r>
            <w:r w:rsidRPr="0052259C">
              <w:rPr>
                <w:rStyle w:val="reference-text"/>
                <w:rFonts w:cs="Arial"/>
                <w:i/>
                <w:iCs/>
              </w:rPr>
              <w:t>Encyclopædia Universalis</w:t>
            </w:r>
            <w:r w:rsidRPr="0052259C">
              <w:rPr>
                <w:rStyle w:val="reference-text"/>
                <w:rFonts w:cs="Arial"/>
              </w:rPr>
              <w:t>, 2008, vol. 12, p. 695-696.</w:t>
            </w:r>
          </w:p>
          <w:p w:rsidR="00CF67E8" w:rsidRPr="0052259C" w:rsidRDefault="00CF67E8" w:rsidP="0052259C">
            <w:pPr>
              <w:numPr>
                <w:ilvl w:val="0"/>
                <w:numId w:val="5"/>
              </w:numPr>
              <w:spacing w:line="276" w:lineRule="auto"/>
              <w:jc w:val="both"/>
              <w:rPr>
                <w:rFonts w:cs="Arial"/>
              </w:rPr>
            </w:pPr>
            <w:r w:rsidRPr="0052259C">
              <w:rPr>
                <w:rFonts w:cs="Arial"/>
                <w:b/>
                <w:bCs/>
              </w:rPr>
              <w:t>forme artistique</w:t>
            </w:r>
            <w:r w:rsidRPr="0052259C">
              <w:rPr>
                <w:rFonts w:cs="Arial"/>
              </w:rPr>
              <w:t xml:space="preserve"> qui </w:t>
            </w:r>
            <w:r w:rsidRPr="0052259C">
              <w:rPr>
                <w:rFonts w:cs="Arial"/>
                <w:b/>
                <w:bCs/>
              </w:rPr>
              <w:t xml:space="preserve">combine plusieurs disciplines </w:t>
            </w:r>
            <w:r w:rsidRPr="0052259C">
              <w:rPr>
                <w:rFonts w:cs="Arial"/>
              </w:rPr>
              <w:t xml:space="preserve">et/ou </w:t>
            </w:r>
            <w:r w:rsidRPr="0052259C">
              <w:rPr>
                <w:rFonts w:cs="Arial"/>
                <w:b/>
                <w:bCs/>
              </w:rPr>
              <w:t xml:space="preserve">transforme le lieu </w:t>
            </w:r>
            <w:r w:rsidRPr="0052259C">
              <w:rPr>
                <w:rFonts w:cs="Arial"/>
              </w:rPr>
              <w:t>où l'œuvre est présentée.</w:t>
            </w:r>
          </w:p>
          <w:p w:rsidR="00CF67E8" w:rsidRPr="0052259C" w:rsidRDefault="00CF67E8" w:rsidP="0052259C">
            <w:pPr>
              <w:numPr>
                <w:ilvl w:val="0"/>
                <w:numId w:val="5"/>
              </w:numPr>
              <w:spacing w:line="276" w:lineRule="auto"/>
              <w:jc w:val="both"/>
              <w:rPr>
                <w:rFonts w:cs="Arial"/>
              </w:rPr>
            </w:pPr>
            <w:r w:rsidRPr="0052259C">
              <w:rPr>
                <w:rFonts w:cs="Arial"/>
              </w:rPr>
              <w:t>arrangement</w:t>
            </w:r>
            <w:r w:rsidRPr="0052259C">
              <w:rPr>
                <w:rFonts w:cs="Arial"/>
                <w:b/>
                <w:bCs/>
              </w:rPr>
              <w:t xml:space="preserve"> </w:t>
            </w:r>
            <w:r w:rsidRPr="0052259C">
              <w:rPr>
                <w:rFonts w:cs="Arial"/>
              </w:rPr>
              <w:t xml:space="preserve">combinant des </w:t>
            </w:r>
            <w:r w:rsidRPr="0052259C">
              <w:rPr>
                <w:rFonts w:cs="Arial"/>
                <w:b/>
                <w:bCs/>
              </w:rPr>
              <w:t xml:space="preserve">médias </w:t>
            </w:r>
          </w:p>
          <w:p w:rsidR="00CF67E8" w:rsidRPr="0052259C" w:rsidRDefault="00CF67E8" w:rsidP="0052259C">
            <w:pPr>
              <w:numPr>
                <w:ilvl w:val="1"/>
                <w:numId w:val="5"/>
              </w:numPr>
              <w:spacing w:line="276" w:lineRule="auto"/>
              <w:jc w:val="both"/>
              <w:rPr>
                <w:rFonts w:cs="Arial"/>
              </w:rPr>
            </w:pPr>
            <w:r w:rsidRPr="0052259C">
              <w:rPr>
                <w:rFonts w:cs="Arial"/>
                <w:b/>
                <w:bCs/>
              </w:rPr>
              <w:t xml:space="preserve">traditionnels </w:t>
            </w:r>
            <w:r w:rsidRPr="0052259C">
              <w:rPr>
                <w:rFonts w:cs="Arial"/>
              </w:rPr>
              <w:t>(peintures, sculptures, photographies)</w:t>
            </w:r>
          </w:p>
          <w:p w:rsidR="00CF67E8" w:rsidRPr="0052259C" w:rsidRDefault="00CF67E8" w:rsidP="0052259C">
            <w:pPr>
              <w:numPr>
                <w:ilvl w:val="1"/>
                <w:numId w:val="5"/>
              </w:numPr>
              <w:spacing w:line="276" w:lineRule="auto"/>
              <w:jc w:val="both"/>
              <w:rPr>
                <w:rFonts w:cs="Arial"/>
              </w:rPr>
            </w:pPr>
            <w:r w:rsidRPr="0052259C">
              <w:rPr>
                <w:rFonts w:cs="Arial"/>
                <w:b/>
                <w:bCs/>
              </w:rPr>
              <w:t>modernes</w:t>
            </w:r>
            <w:r w:rsidRPr="0052259C">
              <w:rPr>
                <w:rFonts w:cs="Arial"/>
              </w:rPr>
              <w:t xml:space="preserve"> ; projections (films, vidéos), sons, éclairages. </w:t>
            </w:r>
          </w:p>
          <w:p w:rsidR="00CF67E8" w:rsidRPr="00CF67E8" w:rsidRDefault="00CF67E8" w:rsidP="0052259C">
            <w:pPr>
              <w:numPr>
                <w:ilvl w:val="1"/>
                <w:numId w:val="5"/>
              </w:numPr>
              <w:spacing w:line="276" w:lineRule="auto"/>
              <w:jc w:val="both"/>
              <w:rPr>
                <w:rFonts w:ascii="Arial" w:hAnsi="Arial" w:cs="Arial"/>
              </w:rPr>
            </w:pPr>
            <w:r w:rsidRPr="0052259C">
              <w:rPr>
                <w:rFonts w:cs="Arial"/>
                <w:b/>
                <w:bCs/>
              </w:rPr>
              <w:t xml:space="preserve">création d'une œuvre </w:t>
            </w:r>
            <w:proofErr w:type="spellStart"/>
            <w:r w:rsidRPr="0052259C">
              <w:rPr>
                <w:rFonts w:cs="Arial"/>
                <w:b/>
                <w:bCs/>
              </w:rPr>
              <w:t>polysensorielle</w:t>
            </w:r>
            <w:proofErr w:type="spellEnd"/>
            <w:r w:rsidRPr="0052259C">
              <w:rPr>
                <w:rFonts w:cs="Arial"/>
              </w:rPr>
              <w:t>.</w:t>
            </w:r>
            <w:r w:rsidRPr="00CF67E8">
              <w:rPr>
                <w:rFonts w:ascii="Arial" w:hAnsi="Arial" w:cs="Arial"/>
              </w:rPr>
              <w:t xml:space="preserve"> </w:t>
            </w:r>
          </w:p>
        </w:tc>
      </w:tr>
    </w:tbl>
    <w:p w:rsidR="00CF67E8" w:rsidRPr="00CF67E8" w:rsidRDefault="00CF67E8" w:rsidP="00CF67E8">
      <w:pPr>
        <w:jc w:val="both"/>
        <w:rPr>
          <w:rFonts w:ascii="Arial" w:hAnsi="Arial" w:cs="Arial"/>
          <w:b/>
          <w:sz w:val="28"/>
          <w:szCs w:val="28"/>
        </w:rPr>
      </w:pPr>
    </w:p>
    <w:p w:rsidR="00AB464D" w:rsidRPr="0052259C" w:rsidRDefault="000F5346" w:rsidP="0052259C">
      <w:pPr>
        <w:jc w:val="both"/>
        <w:rPr>
          <w:rFonts w:cs="Arial"/>
          <w:szCs w:val="24"/>
        </w:rPr>
      </w:pPr>
      <w:r w:rsidRPr="0052259C">
        <w:rPr>
          <w:rFonts w:cs="Arial"/>
          <w:b/>
          <w:szCs w:val="24"/>
        </w:rPr>
        <w:t>Présenter et décrire l’œuvre</w:t>
      </w:r>
      <w:r w:rsidRPr="0052259C">
        <w:rPr>
          <w:rFonts w:cs="Arial"/>
          <w:szCs w:val="24"/>
        </w:rPr>
        <w:t xml:space="preserve"> </w:t>
      </w:r>
    </w:p>
    <w:p w:rsidR="00AB464D" w:rsidRPr="0052259C" w:rsidRDefault="00AB464D" w:rsidP="0052259C">
      <w:pPr>
        <w:pStyle w:val="Paragraphedeliste"/>
        <w:numPr>
          <w:ilvl w:val="0"/>
          <w:numId w:val="3"/>
        </w:numPr>
        <w:jc w:val="both"/>
        <w:rPr>
          <w:rFonts w:cs="Arial"/>
          <w:szCs w:val="24"/>
        </w:rPr>
      </w:pPr>
      <w:r w:rsidRPr="0052259C">
        <w:rPr>
          <w:rFonts w:cs="Arial"/>
          <w:szCs w:val="24"/>
        </w:rPr>
        <w:t>A  quelle occasion cette manifestation a-t-elle été organisée ?</w:t>
      </w:r>
    </w:p>
    <w:p w:rsidR="00AB464D" w:rsidRPr="0052259C" w:rsidRDefault="00AB464D" w:rsidP="0052259C">
      <w:pPr>
        <w:pStyle w:val="Paragraphedeliste"/>
        <w:numPr>
          <w:ilvl w:val="0"/>
          <w:numId w:val="3"/>
        </w:numPr>
        <w:jc w:val="both"/>
        <w:rPr>
          <w:rFonts w:cs="Arial"/>
          <w:szCs w:val="24"/>
        </w:rPr>
      </w:pPr>
      <w:r w:rsidRPr="0052259C">
        <w:rPr>
          <w:rFonts w:cs="Arial"/>
          <w:szCs w:val="24"/>
        </w:rPr>
        <w:t>Par qui ? Pour qui ? (comment a-t-elle été financée ?)</w:t>
      </w:r>
    </w:p>
    <w:p w:rsidR="00AB464D" w:rsidRPr="0052259C" w:rsidRDefault="00AB464D" w:rsidP="0052259C">
      <w:pPr>
        <w:pStyle w:val="Paragraphedeliste"/>
        <w:numPr>
          <w:ilvl w:val="0"/>
          <w:numId w:val="3"/>
        </w:numPr>
        <w:jc w:val="both"/>
        <w:rPr>
          <w:rFonts w:cs="Arial"/>
          <w:szCs w:val="24"/>
        </w:rPr>
      </w:pPr>
      <w:r w:rsidRPr="0052259C">
        <w:rPr>
          <w:rFonts w:cs="Arial"/>
          <w:szCs w:val="24"/>
        </w:rPr>
        <w:t>Qui sont les artistes qui ont conçu cette œuvre ?</w:t>
      </w:r>
    </w:p>
    <w:p w:rsidR="00AB464D" w:rsidRPr="0052259C" w:rsidRDefault="00AB464D" w:rsidP="0052259C">
      <w:pPr>
        <w:pStyle w:val="Paragraphedeliste"/>
        <w:numPr>
          <w:ilvl w:val="0"/>
          <w:numId w:val="3"/>
        </w:numPr>
        <w:jc w:val="both"/>
        <w:rPr>
          <w:rFonts w:cs="Arial"/>
          <w:szCs w:val="24"/>
        </w:rPr>
      </w:pPr>
      <w:r w:rsidRPr="0052259C">
        <w:rPr>
          <w:rFonts w:cs="Arial"/>
          <w:szCs w:val="24"/>
        </w:rPr>
        <w:t>L’œuvre est-elle destinée à rester sur place ? Que vont devenir les éléments qui la composent ?</w:t>
      </w:r>
    </w:p>
    <w:p w:rsidR="00AB464D" w:rsidRPr="0052259C" w:rsidRDefault="00AB464D" w:rsidP="0052259C">
      <w:pPr>
        <w:jc w:val="both"/>
        <w:rPr>
          <w:rFonts w:cs="Arial"/>
          <w:b/>
          <w:szCs w:val="24"/>
        </w:rPr>
      </w:pPr>
      <w:r w:rsidRPr="0052259C">
        <w:rPr>
          <w:rFonts w:cs="Arial"/>
          <w:b/>
          <w:szCs w:val="24"/>
        </w:rPr>
        <w:t xml:space="preserve">Les coquelicots </w:t>
      </w:r>
    </w:p>
    <w:p w:rsidR="00AB464D" w:rsidRPr="0052259C" w:rsidRDefault="00AB464D" w:rsidP="0052259C">
      <w:pPr>
        <w:pStyle w:val="Paragraphedeliste"/>
        <w:numPr>
          <w:ilvl w:val="0"/>
          <w:numId w:val="2"/>
        </w:numPr>
        <w:jc w:val="both"/>
        <w:rPr>
          <w:rFonts w:cs="Arial"/>
          <w:szCs w:val="24"/>
        </w:rPr>
      </w:pPr>
      <w:r w:rsidRPr="0052259C">
        <w:rPr>
          <w:rFonts w:cs="Arial"/>
          <w:szCs w:val="24"/>
        </w:rPr>
        <w:t>En quoi sont-ils réalisés ?</w:t>
      </w:r>
    </w:p>
    <w:p w:rsidR="00AB464D" w:rsidRPr="0052259C" w:rsidRDefault="00AB464D" w:rsidP="0052259C">
      <w:pPr>
        <w:pStyle w:val="Paragraphedeliste"/>
        <w:numPr>
          <w:ilvl w:val="0"/>
          <w:numId w:val="2"/>
        </w:numPr>
        <w:jc w:val="both"/>
        <w:rPr>
          <w:rFonts w:cs="Arial"/>
          <w:szCs w:val="24"/>
        </w:rPr>
      </w:pPr>
      <w:r w:rsidRPr="0052259C">
        <w:rPr>
          <w:rFonts w:cs="Arial"/>
          <w:szCs w:val="24"/>
        </w:rPr>
        <w:t>Combien et pourquoi ce nombre ?</w:t>
      </w:r>
    </w:p>
    <w:p w:rsidR="00AB464D" w:rsidRPr="0052259C" w:rsidRDefault="00AB464D" w:rsidP="0052259C">
      <w:pPr>
        <w:pStyle w:val="Paragraphedeliste"/>
        <w:numPr>
          <w:ilvl w:val="0"/>
          <w:numId w:val="2"/>
        </w:numPr>
        <w:jc w:val="both"/>
        <w:rPr>
          <w:rFonts w:cs="Arial"/>
          <w:szCs w:val="24"/>
        </w:rPr>
      </w:pPr>
      <w:r w:rsidRPr="0052259C">
        <w:rPr>
          <w:rFonts w:cs="Arial"/>
          <w:szCs w:val="24"/>
        </w:rPr>
        <w:t xml:space="preserve">Comment sont-ils disposés ? </w:t>
      </w:r>
    </w:p>
    <w:p w:rsidR="00CF67E8" w:rsidRPr="0052259C" w:rsidRDefault="00AB464D" w:rsidP="0052259C">
      <w:pPr>
        <w:pStyle w:val="Paragraphedeliste"/>
        <w:numPr>
          <w:ilvl w:val="0"/>
          <w:numId w:val="2"/>
        </w:numPr>
        <w:jc w:val="both"/>
        <w:rPr>
          <w:rFonts w:cs="Arial"/>
          <w:szCs w:val="24"/>
        </w:rPr>
      </w:pPr>
      <w:r w:rsidRPr="0052259C">
        <w:rPr>
          <w:rFonts w:cs="Arial"/>
          <w:szCs w:val="24"/>
        </w:rPr>
        <w:t>Expliquer le choix de cette fleur et faites le lien avec le titre de l’œuvre</w:t>
      </w:r>
      <w:r w:rsidR="00CF67E8" w:rsidRPr="0052259C">
        <w:rPr>
          <w:rFonts w:cs="Arial"/>
          <w:szCs w:val="24"/>
        </w:rPr>
        <w:t>.</w:t>
      </w:r>
    </w:p>
    <w:p w:rsidR="00AB464D" w:rsidRPr="0052259C" w:rsidRDefault="00AB464D" w:rsidP="000F5346">
      <w:pPr>
        <w:jc w:val="both"/>
        <w:rPr>
          <w:rFonts w:cs="Arial"/>
          <w:b/>
          <w:szCs w:val="24"/>
        </w:rPr>
      </w:pPr>
      <w:r w:rsidRPr="0052259C">
        <w:rPr>
          <w:rFonts w:cs="Arial"/>
          <w:b/>
          <w:szCs w:val="24"/>
        </w:rPr>
        <w:t xml:space="preserve">Réfléchir au sens de l’œuvre et </w:t>
      </w:r>
      <w:proofErr w:type="spellStart"/>
      <w:r w:rsidR="0052259C">
        <w:rPr>
          <w:rFonts w:cs="Arial"/>
          <w:b/>
          <w:szCs w:val="24"/>
        </w:rPr>
        <w:t>exrpimer</w:t>
      </w:r>
      <w:proofErr w:type="spellEnd"/>
      <w:r w:rsidRPr="0052259C">
        <w:rPr>
          <w:rFonts w:cs="Arial"/>
          <w:b/>
          <w:szCs w:val="24"/>
        </w:rPr>
        <w:t xml:space="preserve"> son ressenti  personnel</w:t>
      </w:r>
    </w:p>
    <w:p w:rsidR="00AB464D" w:rsidRPr="0052259C" w:rsidRDefault="00AB464D" w:rsidP="000F5346">
      <w:pPr>
        <w:pStyle w:val="Paragraphedeliste"/>
        <w:numPr>
          <w:ilvl w:val="0"/>
          <w:numId w:val="1"/>
        </w:numPr>
        <w:jc w:val="both"/>
        <w:rPr>
          <w:rFonts w:cs="Arial"/>
          <w:szCs w:val="24"/>
        </w:rPr>
      </w:pPr>
      <w:r w:rsidRPr="0052259C">
        <w:rPr>
          <w:rFonts w:cs="Arial"/>
          <w:szCs w:val="24"/>
        </w:rPr>
        <w:t>Que pensez-vous de cette œuvre ? (rappel : je ne fais pas la police des cerveaux, il est permis d’aimer ou pas et même de détester, mais il faut JUSTIFIER et donner des arguments)</w:t>
      </w:r>
      <w:r w:rsidR="006B5857" w:rsidRPr="0052259C">
        <w:rPr>
          <w:rFonts w:cs="Arial"/>
          <w:szCs w:val="24"/>
        </w:rPr>
        <w:t>.</w:t>
      </w:r>
    </w:p>
    <w:p w:rsidR="00AB464D" w:rsidRPr="0052259C" w:rsidRDefault="00AB464D" w:rsidP="000F5346">
      <w:pPr>
        <w:pStyle w:val="Paragraphedeliste"/>
        <w:numPr>
          <w:ilvl w:val="0"/>
          <w:numId w:val="1"/>
        </w:numPr>
        <w:jc w:val="both"/>
        <w:rPr>
          <w:rFonts w:cs="Arial"/>
          <w:szCs w:val="24"/>
        </w:rPr>
      </w:pPr>
      <w:r w:rsidRPr="0052259C">
        <w:rPr>
          <w:rFonts w:cs="Arial"/>
          <w:szCs w:val="24"/>
        </w:rPr>
        <w:t xml:space="preserve">Pensez-vous que  le choix du coquelicot soit pertinent ? </w:t>
      </w:r>
    </w:p>
    <w:p w:rsidR="000F5346" w:rsidRPr="0052259C" w:rsidRDefault="00B5360F" w:rsidP="000F5346">
      <w:pPr>
        <w:ind w:left="-284" w:right="-567"/>
        <w:jc w:val="center"/>
        <w:rPr>
          <w:rFonts w:cs="Arial"/>
          <w:b/>
          <w:i/>
          <w:sz w:val="24"/>
          <w:szCs w:val="24"/>
        </w:rPr>
      </w:pPr>
      <w:r w:rsidRPr="0052259C">
        <w:rPr>
          <w:rFonts w:cs="Arial"/>
          <w:b/>
          <w:sz w:val="24"/>
          <w:szCs w:val="24"/>
        </w:rPr>
        <w:lastRenderedPageBreak/>
        <w:t>Œuvre</w:t>
      </w:r>
      <w:r w:rsidR="00CF67E8" w:rsidRPr="0052259C">
        <w:rPr>
          <w:rFonts w:cs="Arial"/>
          <w:b/>
          <w:sz w:val="24"/>
          <w:szCs w:val="24"/>
        </w:rPr>
        <w:t xml:space="preserve"> 2</w:t>
      </w:r>
      <w:r w:rsidR="0052259C" w:rsidRPr="0052259C">
        <w:rPr>
          <w:rFonts w:cs="Arial"/>
          <w:b/>
          <w:sz w:val="24"/>
          <w:szCs w:val="24"/>
        </w:rPr>
        <w:t xml:space="preserve"> - </w:t>
      </w:r>
      <w:r w:rsidR="000F5346" w:rsidRPr="0052259C">
        <w:rPr>
          <w:rFonts w:cs="Arial"/>
          <w:b/>
          <w:i/>
          <w:sz w:val="24"/>
          <w:szCs w:val="24"/>
        </w:rPr>
        <w:t>L’anneau de la mémoire</w:t>
      </w:r>
    </w:p>
    <w:p w:rsidR="000F5346" w:rsidRPr="00CF67E8" w:rsidRDefault="000F5346" w:rsidP="000F5346">
      <w:pPr>
        <w:ind w:left="-284" w:right="-567"/>
        <w:jc w:val="both"/>
        <w:rPr>
          <w:rFonts w:ascii="Arial" w:hAnsi="Arial" w:cs="Arial"/>
          <w:szCs w:val="24"/>
        </w:rPr>
      </w:pPr>
      <w:r w:rsidRPr="00CF67E8">
        <w:rPr>
          <w:rFonts w:ascii="Arial" w:hAnsi="Arial" w:cs="Arial"/>
          <w:szCs w:val="24"/>
        </w:rPr>
        <w:t>Mémorial Notre-Dame-de-Lorette, Pas-de-Calais</w:t>
      </w:r>
    </w:p>
    <w:p w:rsidR="000F5346" w:rsidRPr="00CF67E8" w:rsidRDefault="000F5346" w:rsidP="000F5346">
      <w:pPr>
        <w:ind w:left="-284" w:right="-567"/>
        <w:jc w:val="both"/>
        <w:rPr>
          <w:rFonts w:ascii="Arial" w:hAnsi="Arial" w:cs="Arial"/>
          <w:i/>
          <w:szCs w:val="24"/>
        </w:rPr>
      </w:pPr>
      <w:r w:rsidRPr="00CF67E8">
        <w:rPr>
          <w:rFonts w:ascii="Arial" w:eastAsia="Times New Roman" w:hAnsi="Arial" w:cs="Arial"/>
          <w:szCs w:val="24"/>
        </w:rPr>
        <w:t>Architecte Philippe Prost, 2014</w:t>
      </w:r>
    </w:p>
    <w:p w:rsidR="00CF67E8" w:rsidRPr="0052259C" w:rsidRDefault="00CF67E8" w:rsidP="0052259C">
      <w:pPr>
        <w:pBdr>
          <w:top w:val="single" w:sz="4" w:space="1" w:color="auto"/>
          <w:left w:val="single" w:sz="4" w:space="4" w:color="auto"/>
          <w:bottom w:val="single" w:sz="4" w:space="1" w:color="auto"/>
          <w:right w:val="single" w:sz="4" w:space="4" w:color="auto"/>
        </w:pBdr>
        <w:spacing w:after="0"/>
        <w:ind w:left="-284" w:right="-567"/>
        <w:jc w:val="both"/>
        <w:rPr>
          <w:rFonts w:cs="Arial"/>
          <w:b/>
          <w:color w:val="FF0000"/>
          <w:u w:val="single"/>
        </w:rPr>
      </w:pPr>
      <w:r w:rsidRPr="0052259C">
        <w:rPr>
          <w:rFonts w:cs="Arial"/>
          <w:b/>
          <w:color w:val="FF0000"/>
          <w:u w:val="single"/>
        </w:rPr>
        <w:t>Qu’est-ce qu’un mémorial ?</w:t>
      </w:r>
    </w:p>
    <w:p w:rsidR="000F5346" w:rsidRPr="0052259C" w:rsidRDefault="000F5346" w:rsidP="0052259C">
      <w:pPr>
        <w:pBdr>
          <w:top w:val="single" w:sz="4" w:space="1" w:color="auto"/>
          <w:left w:val="single" w:sz="4" w:space="4" w:color="auto"/>
          <w:bottom w:val="single" w:sz="4" w:space="1" w:color="auto"/>
          <w:right w:val="single" w:sz="4" w:space="4" w:color="auto"/>
        </w:pBdr>
        <w:spacing w:after="0"/>
        <w:ind w:left="-284" w:right="-567"/>
        <w:jc w:val="both"/>
        <w:rPr>
          <w:rFonts w:cs="Arial"/>
        </w:rPr>
      </w:pPr>
      <w:r w:rsidRPr="0052259C">
        <w:rPr>
          <w:rFonts w:cs="Arial"/>
        </w:rPr>
        <w:t>Un mémorial est un monument servant à commémorer un événement ou à honorer une ou plusieurs personnes décédées.</w:t>
      </w:r>
    </w:p>
    <w:p w:rsidR="000F5346" w:rsidRPr="0052259C" w:rsidRDefault="000F5346" w:rsidP="0052259C">
      <w:pPr>
        <w:pBdr>
          <w:top w:val="single" w:sz="4" w:space="1" w:color="auto"/>
          <w:left w:val="single" w:sz="4" w:space="4" w:color="auto"/>
          <w:bottom w:val="single" w:sz="4" w:space="1" w:color="auto"/>
          <w:right w:val="single" w:sz="4" w:space="4" w:color="auto"/>
        </w:pBdr>
        <w:spacing w:after="0"/>
        <w:ind w:left="-284" w:right="-567"/>
        <w:jc w:val="both"/>
        <w:rPr>
          <w:rFonts w:cs="Arial"/>
        </w:rPr>
      </w:pPr>
      <w:r w:rsidRPr="0052259C">
        <w:rPr>
          <w:rFonts w:cs="Arial"/>
        </w:rPr>
        <w:t xml:space="preserve">Les formes les plus répandues de mémoriaux sont des monuments comme des statues ou des fontaines, le type le plus courant est la pierre tombale. </w:t>
      </w:r>
    </w:p>
    <w:p w:rsidR="000F5346" w:rsidRPr="0052259C" w:rsidRDefault="000F5346" w:rsidP="0052259C">
      <w:pPr>
        <w:pBdr>
          <w:top w:val="single" w:sz="4" w:space="1" w:color="auto"/>
          <w:left w:val="single" w:sz="4" w:space="4" w:color="auto"/>
          <w:bottom w:val="single" w:sz="4" w:space="1" w:color="auto"/>
          <w:right w:val="single" w:sz="4" w:space="4" w:color="auto"/>
        </w:pBdr>
        <w:spacing w:after="0"/>
        <w:ind w:left="-284" w:right="-567"/>
        <w:jc w:val="both"/>
        <w:rPr>
          <w:rFonts w:cs="Arial"/>
        </w:rPr>
      </w:pPr>
      <w:r w:rsidRPr="0052259C">
        <w:rPr>
          <w:rFonts w:cs="Arial"/>
        </w:rPr>
        <w:t xml:space="preserve">Les monuments aux morts sont également répandus pour honorer les personnes tuées ou disparues à cause de la guerre. </w:t>
      </w:r>
    </w:p>
    <w:p w:rsidR="000F5346" w:rsidRPr="0052259C" w:rsidRDefault="000F5346" w:rsidP="0052259C">
      <w:pPr>
        <w:pBdr>
          <w:top w:val="single" w:sz="4" w:space="1" w:color="auto"/>
          <w:left w:val="single" w:sz="4" w:space="4" w:color="auto"/>
          <w:bottom w:val="single" w:sz="4" w:space="1" w:color="auto"/>
          <w:right w:val="single" w:sz="4" w:space="4" w:color="auto"/>
        </w:pBdr>
        <w:spacing w:after="0"/>
        <w:ind w:left="-284" w:right="-567"/>
        <w:jc w:val="both"/>
        <w:rPr>
          <w:rFonts w:cs="Arial"/>
        </w:rPr>
      </w:pPr>
      <w:r w:rsidRPr="0052259C">
        <w:rPr>
          <w:rFonts w:cs="Arial"/>
        </w:rPr>
        <w:t>Le cénotaphe est un mémorial qui honore la mémoire ou le lieu de décès d'une personne sans en être la sépulture.</w:t>
      </w:r>
    </w:p>
    <w:p w:rsidR="000F5346" w:rsidRPr="0052259C" w:rsidRDefault="000F5346" w:rsidP="0052259C">
      <w:pPr>
        <w:pBdr>
          <w:top w:val="single" w:sz="4" w:space="1" w:color="auto"/>
          <w:left w:val="single" w:sz="4" w:space="4" w:color="auto"/>
          <w:bottom w:val="single" w:sz="4" w:space="1" w:color="auto"/>
          <w:right w:val="single" w:sz="4" w:space="4" w:color="auto"/>
        </w:pBdr>
        <w:ind w:left="-284" w:right="-567"/>
        <w:jc w:val="both"/>
        <w:rPr>
          <w:rFonts w:cs="Arial"/>
        </w:rPr>
      </w:pPr>
      <w:r w:rsidRPr="0052259C">
        <w:rPr>
          <w:rFonts w:cs="Arial"/>
        </w:rPr>
        <w:t>Une forme particulière est le mémorial de bord de route qui marque le long d'un chemin ou chaussée, le lieu où une personne n’est décédée, souvent à la suite d'un accident de circulation.</w:t>
      </w:r>
    </w:p>
    <w:p w:rsidR="000F5346" w:rsidRPr="0052259C" w:rsidRDefault="000F5346" w:rsidP="0052259C">
      <w:pPr>
        <w:pBdr>
          <w:top w:val="single" w:sz="4" w:space="1" w:color="auto"/>
          <w:left w:val="single" w:sz="4" w:space="4" w:color="auto"/>
          <w:bottom w:val="single" w:sz="4" w:space="1" w:color="auto"/>
          <w:right w:val="single" w:sz="4" w:space="4" w:color="auto"/>
        </w:pBdr>
        <w:ind w:left="-284" w:right="-567"/>
        <w:jc w:val="both"/>
        <w:rPr>
          <w:rFonts w:cs="Arial"/>
        </w:rPr>
      </w:pPr>
      <w:r w:rsidRPr="0052259C">
        <w:rPr>
          <w:rFonts w:cs="Arial"/>
        </w:rPr>
        <w:t xml:space="preserve">Ils prennent aujourd’hui des formes très variées </w:t>
      </w:r>
      <w:proofErr w:type="gramStart"/>
      <w:r w:rsidRPr="0052259C">
        <w:rPr>
          <w:rFonts w:cs="Arial"/>
        </w:rPr>
        <w:t>:  il</w:t>
      </w:r>
      <w:proofErr w:type="gramEnd"/>
      <w:r w:rsidRPr="0052259C">
        <w:rPr>
          <w:rFonts w:cs="Arial"/>
        </w:rPr>
        <w:t xml:space="preserve"> existe désormais des musées mémoriaux tels que le Mémorial de Caen</w:t>
      </w:r>
    </w:p>
    <w:p w:rsidR="00C55C26" w:rsidRDefault="00C55C26" w:rsidP="00C55C26">
      <w:pPr>
        <w:ind w:left="-284" w:right="-567"/>
        <w:jc w:val="both"/>
        <w:rPr>
          <w:rFonts w:ascii="Arial" w:hAnsi="Arial" w:cs="Arial"/>
          <w:sz w:val="20"/>
          <w:szCs w:val="24"/>
        </w:rPr>
      </w:pPr>
      <w:proofErr w:type="spellStart"/>
      <w:r>
        <w:rPr>
          <w:rFonts w:ascii="Arial" w:hAnsi="Arial" w:cs="Arial"/>
          <w:sz w:val="20"/>
          <w:szCs w:val="24"/>
        </w:rPr>
        <w:t>Sitographie</w:t>
      </w:r>
      <w:proofErr w:type="spellEnd"/>
      <w:r>
        <w:rPr>
          <w:rFonts w:ascii="Arial" w:hAnsi="Arial" w:cs="Arial"/>
          <w:sz w:val="20"/>
          <w:szCs w:val="24"/>
        </w:rPr>
        <w:t xml:space="preserve"> </w:t>
      </w:r>
    </w:p>
    <w:p w:rsidR="00C55C26" w:rsidRPr="00CF67E8" w:rsidRDefault="0052259C" w:rsidP="00C55C26">
      <w:pPr>
        <w:ind w:left="-284" w:right="-567"/>
        <w:jc w:val="both"/>
        <w:rPr>
          <w:rFonts w:ascii="Arial" w:hAnsi="Arial" w:cs="Arial"/>
          <w:sz w:val="20"/>
          <w:szCs w:val="24"/>
        </w:rPr>
      </w:pPr>
      <w:hyperlink r:id="rId6" w:history="1">
        <w:r w:rsidR="00C55C26" w:rsidRPr="00CF67E8">
          <w:rPr>
            <w:rStyle w:val="Lienhypertexte"/>
            <w:rFonts w:ascii="Arial" w:hAnsi="Arial" w:cs="Arial"/>
            <w:sz w:val="20"/>
            <w:szCs w:val="24"/>
          </w:rPr>
          <w:t>http://www.itele.fr/france/video/lanneau-de-la-memoire-inaugure-100036</w:t>
        </w:r>
      </w:hyperlink>
    </w:p>
    <w:p w:rsidR="00C55C26" w:rsidRDefault="0052259C" w:rsidP="00C55C26">
      <w:pPr>
        <w:ind w:left="-284" w:right="-567"/>
        <w:jc w:val="both"/>
        <w:rPr>
          <w:rFonts w:ascii="Arial" w:hAnsi="Arial" w:cs="Arial"/>
          <w:sz w:val="20"/>
          <w:szCs w:val="24"/>
        </w:rPr>
      </w:pPr>
      <w:hyperlink r:id="rId7" w:history="1">
        <w:r w:rsidR="00C55C26" w:rsidRPr="00CF67E8">
          <w:rPr>
            <w:rStyle w:val="Lienhypertexte"/>
            <w:rFonts w:ascii="Arial" w:hAnsi="Arial" w:cs="Arial"/>
            <w:sz w:val="20"/>
            <w:szCs w:val="24"/>
          </w:rPr>
          <w:t>http://france3-regions.francetvinfo.fr/nord-pas-de-calais/2014/10/09/l-anneau-de-memoire-de-notre-dame-de-lorette-568098.html</w:t>
        </w:r>
      </w:hyperlink>
    </w:p>
    <w:p w:rsidR="00C55C26" w:rsidRDefault="0052259C" w:rsidP="00C55C26">
      <w:pPr>
        <w:ind w:left="-284" w:right="-567"/>
        <w:jc w:val="both"/>
        <w:rPr>
          <w:rFonts w:ascii="Arial" w:hAnsi="Arial" w:cs="Arial"/>
          <w:sz w:val="20"/>
          <w:szCs w:val="24"/>
        </w:rPr>
      </w:pPr>
      <w:hyperlink r:id="rId8" w:history="1">
        <w:r w:rsidR="00C55C26" w:rsidRPr="00CF67E8">
          <w:rPr>
            <w:rStyle w:val="Lienhypertexte"/>
            <w:rFonts w:ascii="Arial" w:hAnsi="Arial" w:cs="Arial"/>
            <w:sz w:val="20"/>
            <w:szCs w:val="24"/>
          </w:rPr>
          <w:t>http://www.prost-architectes.com/</w:t>
        </w:r>
      </w:hyperlink>
    </w:p>
    <w:p w:rsidR="00C55C26" w:rsidRPr="00CF67E8" w:rsidRDefault="0052259C" w:rsidP="00C55C26">
      <w:pPr>
        <w:ind w:left="-284" w:right="-567"/>
        <w:jc w:val="both"/>
        <w:rPr>
          <w:rFonts w:ascii="Arial" w:hAnsi="Arial" w:cs="Arial"/>
          <w:sz w:val="20"/>
          <w:szCs w:val="24"/>
        </w:rPr>
      </w:pPr>
      <w:hyperlink r:id="rId9" w:history="1">
        <w:r w:rsidR="00C55C26" w:rsidRPr="00CF67E8">
          <w:rPr>
            <w:rStyle w:val="Lienhypertexte"/>
            <w:rFonts w:ascii="Arial" w:hAnsi="Arial" w:cs="Arial"/>
            <w:sz w:val="20"/>
            <w:szCs w:val="24"/>
          </w:rPr>
          <w:t>http://centenaire.org/fr/en-france/nord-pas-de-calais/pas-de-calais/le-memorial-international-de-notre-dame-de-lorette</w:t>
        </w:r>
      </w:hyperlink>
    </w:p>
    <w:p w:rsidR="000F5346" w:rsidRPr="00CF67E8" w:rsidRDefault="000F5346" w:rsidP="000F5346">
      <w:pPr>
        <w:ind w:left="-284" w:right="-567"/>
        <w:jc w:val="both"/>
        <w:rPr>
          <w:rFonts w:ascii="Arial" w:hAnsi="Arial" w:cs="Arial"/>
          <w:szCs w:val="24"/>
        </w:rPr>
      </w:pPr>
    </w:p>
    <w:p w:rsidR="00C55C26" w:rsidRPr="0052259C" w:rsidRDefault="00C55C26" w:rsidP="0052259C">
      <w:pPr>
        <w:jc w:val="both"/>
        <w:rPr>
          <w:rFonts w:cs="Arial"/>
          <w:b/>
          <w:szCs w:val="24"/>
        </w:rPr>
      </w:pPr>
      <w:r w:rsidRPr="0052259C">
        <w:rPr>
          <w:rFonts w:cs="Arial"/>
          <w:b/>
          <w:szCs w:val="24"/>
        </w:rPr>
        <w:t xml:space="preserve">Présenter et décrire l’œuvre </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Décrivez le monument ; les matériaux utilisés, la taille.</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Décrivez les abords du mémorial : A proximité de quoi est-il situé ?</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Pourquoi cette œuvre a-t-elle été réalisée ?</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Par qui ? (comment a-t-elle été financée ?)</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Pourquoi le choix de cette forme ?  De ces matériaux ?</w:t>
      </w:r>
    </w:p>
    <w:p w:rsidR="000F5346" w:rsidRPr="0052259C" w:rsidRDefault="000F5346" w:rsidP="0052259C">
      <w:pPr>
        <w:pStyle w:val="Paragraphedeliste"/>
        <w:numPr>
          <w:ilvl w:val="0"/>
          <w:numId w:val="4"/>
        </w:numPr>
        <w:ind w:right="-567"/>
        <w:jc w:val="both"/>
        <w:rPr>
          <w:rFonts w:cs="Arial"/>
          <w:szCs w:val="24"/>
        </w:rPr>
      </w:pPr>
      <w:r w:rsidRPr="0052259C">
        <w:rPr>
          <w:rFonts w:cs="Arial"/>
          <w:szCs w:val="24"/>
        </w:rPr>
        <w:t>Est-ce un monument destiné à rester ou au contraire une installation éphémère</w:t>
      </w:r>
      <w:r w:rsidR="006B5857" w:rsidRPr="0052259C">
        <w:rPr>
          <w:rFonts w:cs="Arial"/>
          <w:szCs w:val="24"/>
        </w:rPr>
        <w:t xml:space="preserve"> </w:t>
      </w:r>
      <w:r w:rsidRPr="0052259C">
        <w:rPr>
          <w:rFonts w:cs="Arial"/>
          <w:szCs w:val="24"/>
        </w:rPr>
        <w:t>?</w:t>
      </w:r>
    </w:p>
    <w:p w:rsidR="000F5346" w:rsidRPr="00CF67E8" w:rsidRDefault="000F5346" w:rsidP="000F5346">
      <w:pPr>
        <w:jc w:val="both"/>
        <w:rPr>
          <w:rFonts w:ascii="Arial" w:hAnsi="Arial" w:cs="Arial"/>
          <w:b/>
          <w:szCs w:val="24"/>
        </w:rPr>
      </w:pPr>
    </w:p>
    <w:p w:rsidR="000F5346" w:rsidRPr="0052259C" w:rsidRDefault="000F5346" w:rsidP="0052259C">
      <w:pPr>
        <w:jc w:val="both"/>
        <w:rPr>
          <w:rFonts w:cs="Arial"/>
          <w:b/>
          <w:szCs w:val="24"/>
        </w:rPr>
      </w:pPr>
      <w:r w:rsidRPr="0052259C">
        <w:rPr>
          <w:rFonts w:cs="Arial"/>
          <w:b/>
          <w:szCs w:val="24"/>
        </w:rPr>
        <w:t>Réfléchir au sens de l’œuvre et donner son ressenti  personnel</w:t>
      </w:r>
    </w:p>
    <w:p w:rsidR="00AB464D" w:rsidRPr="0052259C" w:rsidRDefault="000F5346" w:rsidP="0052259C">
      <w:pPr>
        <w:pStyle w:val="Paragraphedeliste"/>
        <w:numPr>
          <w:ilvl w:val="0"/>
          <w:numId w:val="1"/>
        </w:numPr>
        <w:jc w:val="both"/>
        <w:rPr>
          <w:rFonts w:cs="Arial"/>
          <w:szCs w:val="24"/>
        </w:rPr>
      </w:pPr>
      <w:r w:rsidRPr="0052259C">
        <w:rPr>
          <w:rFonts w:cs="Arial"/>
          <w:szCs w:val="24"/>
        </w:rPr>
        <w:t xml:space="preserve">Que pensez-vous de cette œuvre ? </w:t>
      </w:r>
    </w:p>
    <w:p w:rsidR="00AB464D" w:rsidRPr="00CF67E8" w:rsidRDefault="00AB464D" w:rsidP="000F5346">
      <w:pPr>
        <w:rPr>
          <w:rFonts w:ascii="Arial" w:hAnsi="Arial" w:cs="Arial"/>
          <w:szCs w:val="24"/>
        </w:rPr>
      </w:pPr>
      <w:bookmarkStart w:id="0" w:name="_GoBack"/>
      <w:bookmarkEnd w:id="0"/>
    </w:p>
    <w:sectPr w:rsidR="00AB464D" w:rsidRPr="00CF67E8" w:rsidSect="0052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05E"/>
    <w:multiLevelType w:val="hybridMultilevel"/>
    <w:tmpl w:val="40148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23DC3"/>
    <w:multiLevelType w:val="hybridMultilevel"/>
    <w:tmpl w:val="5560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621335"/>
    <w:multiLevelType w:val="hybridMultilevel"/>
    <w:tmpl w:val="0568CAE4"/>
    <w:lvl w:ilvl="0" w:tplc="391EBBE8">
      <w:start w:val="1"/>
      <w:numFmt w:val="bullet"/>
      <w:lvlText w:val="•"/>
      <w:lvlJc w:val="left"/>
      <w:pPr>
        <w:tabs>
          <w:tab w:val="num" w:pos="720"/>
        </w:tabs>
        <w:ind w:left="720" w:hanging="360"/>
      </w:pPr>
      <w:rPr>
        <w:rFonts w:ascii="Arial" w:hAnsi="Arial" w:hint="default"/>
      </w:rPr>
    </w:lvl>
    <w:lvl w:ilvl="1" w:tplc="3FEA86A6">
      <w:start w:val="1096"/>
      <w:numFmt w:val="bullet"/>
      <w:lvlText w:val="–"/>
      <w:lvlJc w:val="left"/>
      <w:pPr>
        <w:tabs>
          <w:tab w:val="num" w:pos="1440"/>
        </w:tabs>
        <w:ind w:left="1440" w:hanging="360"/>
      </w:pPr>
      <w:rPr>
        <w:rFonts w:ascii="Arial" w:hAnsi="Arial" w:hint="default"/>
      </w:rPr>
    </w:lvl>
    <w:lvl w:ilvl="2" w:tplc="3058F462" w:tentative="1">
      <w:start w:val="1"/>
      <w:numFmt w:val="bullet"/>
      <w:lvlText w:val="•"/>
      <w:lvlJc w:val="left"/>
      <w:pPr>
        <w:tabs>
          <w:tab w:val="num" w:pos="2160"/>
        </w:tabs>
        <w:ind w:left="2160" w:hanging="360"/>
      </w:pPr>
      <w:rPr>
        <w:rFonts w:ascii="Arial" w:hAnsi="Arial" w:hint="default"/>
      </w:rPr>
    </w:lvl>
    <w:lvl w:ilvl="3" w:tplc="EFB24246" w:tentative="1">
      <w:start w:val="1"/>
      <w:numFmt w:val="bullet"/>
      <w:lvlText w:val="•"/>
      <w:lvlJc w:val="left"/>
      <w:pPr>
        <w:tabs>
          <w:tab w:val="num" w:pos="2880"/>
        </w:tabs>
        <w:ind w:left="2880" w:hanging="360"/>
      </w:pPr>
      <w:rPr>
        <w:rFonts w:ascii="Arial" w:hAnsi="Arial" w:hint="default"/>
      </w:rPr>
    </w:lvl>
    <w:lvl w:ilvl="4" w:tplc="00A64D74" w:tentative="1">
      <w:start w:val="1"/>
      <w:numFmt w:val="bullet"/>
      <w:lvlText w:val="•"/>
      <w:lvlJc w:val="left"/>
      <w:pPr>
        <w:tabs>
          <w:tab w:val="num" w:pos="3600"/>
        </w:tabs>
        <w:ind w:left="3600" w:hanging="360"/>
      </w:pPr>
      <w:rPr>
        <w:rFonts w:ascii="Arial" w:hAnsi="Arial" w:hint="default"/>
      </w:rPr>
    </w:lvl>
    <w:lvl w:ilvl="5" w:tplc="DEBED246" w:tentative="1">
      <w:start w:val="1"/>
      <w:numFmt w:val="bullet"/>
      <w:lvlText w:val="•"/>
      <w:lvlJc w:val="left"/>
      <w:pPr>
        <w:tabs>
          <w:tab w:val="num" w:pos="4320"/>
        </w:tabs>
        <w:ind w:left="4320" w:hanging="360"/>
      </w:pPr>
      <w:rPr>
        <w:rFonts w:ascii="Arial" w:hAnsi="Arial" w:hint="default"/>
      </w:rPr>
    </w:lvl>
    <w:lvl w:ilvl="6" w:tplc="5BE83AEE" w:tentative="1">
      <w:start w:val="1"/>
      <w:numFmt w:val="bullet"/>
      <w:lvlText w:val="•"/>
      <w:lvlJc w:val="left"/>
      <w:pPr>
        <w:tabs>
          <w:tab w:val="num" w:pos="5040"/>
        </w:tabs>
        <w:ind w:left="5040" w:hanging="360"/>
      </w:pPr>
      <w:rPr>
        <w:rFonts w:ascii="Arial" w:hAnsi="Arial" w:hint="default"/>
      </w:rPr>
    </w:lvl>
    <w:lvl w:ilvl="7" w:tplc="16FE5058" w:tentative="1">
      <w:start w:val="1"/>
      <w:numFmt w:val="bullet"/>
      <w:lvlText w:val="•"/>
      <w:lvlJc w:val="left"/>
      <w:pPr>
        <w:tabs>
          <w:tab w:val="num" w:pos="5760"/>
        </w:tabs>
        <w:ind w:left="5760" w:hanging="360"/>
      </w:pPr>
      <w:rPr>
        <w:rFonts w:ascii="Arial" w:hAnsi="Arial" w:hint="default"/>
      </w:rPr>
    </w:lvl>
    <w:lvl w:ilvl="8" w:tplc="B1B4E98A" w:tentative="1">
      <w:start w:val="1"/>
      <w:numFmt w:val="bullet"/>
      <w:lvlText w:val="•"/>
      <w:lvlJc w:val="left"/>
      <w:pPr>
        <w:tabs>
          <w:tab w:val="num" w:pos="6480"/>
        </w:tabs>
        <w:ind w:left="6480" w:hanging="360"/>
      </w:pPr>
      <w:rPr>
        <w:rFonts w:ascii="Arial" w:hAnsi="Arial" w:hint="default"/>
      </w:rPr>
    </w:lvl>
  </w:abstractNum>
  <w:abstractNum w:abstractNumId="3">
    <w:nsid w:val="4B5A0A27"/>
    <w:multiLevelType w:val="hybridMultilevel"/>
    <w:tmpl w:val="64267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34680A"/>
    <w:multiLevelType w:val="hybridMultilevel"/>
    <w:tmpl w:val="279299C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4D"/>
    <w:rsid w:val="000F5346"/>
    <w:rsid w:val="00177D6A"/>
    <w:rsid w:val="002A5C6B"/>
    <w:rsid w:val="003C6518"/>
    <w:rsid w:val="00480C8C"/>
    <w:rsid w:val="0052259C"/>
    <w:rsid w:val="00587C3A"/>
    <w:rsid w:val="005E49FA"/>
    <w:rsid w:val="006B5857"/>
    <w:rsid w:val="00A44F58"/>
    <w:rsid w:val="00AB464D"/>
    <w:rsid w:val="00B173C3"/>
    <w:rsid w:val="00B5360F"/>
    <w:rsid w:val="00C55C26"/>
    <w:rsid w:val="00CF67E8"/>
    <w:rsid w:val="00EC2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64D"/>
    <w:pPr>
      <w:ind w:left="720"/>
      <w:contextualSpacing/>
    </w:pPr>
  </w:style>
  <w:style w:type="character" w:styleId="Lienhypertexte">
    <w:name w:val="Hyperlink"/>
    <w:basedOn w:val="Policepardfaut"/>
    <w:uiPriority w:val="99"/>
    <w:unhideWhenUsed/>
    <w:rsid w:val="000F5346"/>
    <w:rPr>
      <w:color w:val="0000FF" w:themeColor="hyperlink"/>
      <w:u w:val="single"/>
    </w:rPr>
  </w:style>
  <w:style w:type="character" w:customStyle="1" w:styleId="reference-text">
    <w:name w:val="reference-text"/>
    <w:basedOn w:val="Policepardfaut"/>
    <w:rsid w:val="00CF67E8"/>
  </w:style>
  <w:style w:type="table" w:styleId="Grilledutableau">
    <w:name w:val="Table Grid"/>
    <w:basedOn w:val="TableauNormal"/>
    <w:uiPriority w:val="59"/>
    <w:rsid w:val="00CF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64D"/>
    <w:pPr>
      <w:ind w:left="720"/>
      <w:contextualSpacing/>
    </w:pPr>
  </w:style>
  <w:style w:type="character" w:styleId="Lienhypertexte">
    <w:name w:val="Hyperlink"/>
    <w:basedOn w:val="Policepardfaut"/>
    <w:uiPriority w:val="99"/>
    <w:unhideWhenUsed/>
    <w:rsid w:val="000F5346"/>
    <w:rPr>
      <w:color w:val="0000FF" w:themeColor="hyperlink"/>
      <w:u w:val="single"/>
    </w:rPr>
  </w:style>
  <w:style w:type="character" w:customStyle="1" w:styleId="reference-text">
    <w:name w:val="reference-text"/>
    <w:basedOn w:val="Policepardfaut"/>
    <w:rsid w:val="00CF67E8"/>
  </w:style>
  <w:style w:type="table" w:styleId="Grilledutableau">
    <w:name w:val="Table Grid"/>
    <w:basedOn w:val="TableauNormal"/>
    <w:uiPriority w:val="59"/>
    <w:rsid w:val="00CF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rchitectes.com/" TargetMode="External"/><Relationship Id="rId3" Type="http://schemas.microsoft.com/office/2007/relationships/stylesWithEffects" Target="stylesWithEffects.xml"/><Relationship Id="rId7" Type="http://schemas.openxmlformats.org/officeDocument/2006/relationships/hyperlink" Target="http://france3-regions.francetvinfo.fr/nord-pas-de-calais/2014/10/09/l-anneau-de-memoire-de-notre-dame-de-lorette-5680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le.fr/france/video/lanneau-de-la-memoire-inaugure-1000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enaire.org/fr/en-france/nord-pas-de-calais/pas-de-calais/le-memorial-international-de-notre-dame-de-loret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MENORET</dc:creator>
  <cp:lastModifiedBy>Marion BEILLARD</cp:lastModifiedBy>
  <cp:revision>3</cp:revision>
  <cp:lastPrinted>2014-11-13T09:04:00Z</cp:lastPrinted>
  <dcterms:created xsi:type="dcterms:W3CDTF">2015-05-19T15:05:00Z</dcterms:created>
  <dcterms:modified xsi:type="dcterms:W3CDTF">2015-05-19T15:21:00Z</dcterms:modified>
</cp:coreProperties>
</file>