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21" w:rsidRPr="00476995" w:rsidRDefault="004B139A" w:rsidP="00F544B9">
      <w:pPr>
        <w:pBdr>
          <w:top w:val="single" w:sz="4" w:space="1" w:color="auto"/>
          <w:left w:val="single" w:sz="4" w:space="4" w:color="auto"/>
          <w:bottom w:val="single" w:sz="4" w:space="1" w:color="auto"/>
          <w:right w:val="single" w:sz="4" w:space="4" w:color="auto"/>
        </w:pBdr>
        <w:ind w:left="-851" w:right="-851"/>
        <w:jc w:val="center"/>
        <w:rPr>
          <w:b/>
        </w:rPr>
      </w:pPr>
      <w:r w:rsidRPr="00476995">
        <w:rPr>
          <w:b/>
        </w:rPr>
        <w:t>Proposition de corrigé – l’évolution de l’espace périurbain autour de Caen (1969-2008)</w:t>
      </w:r>
    </w:p>
    <w:p w:rsidR="00852962" w:rsidRDefault="00852962" w:rsidP="00F544B9">
      <w:pPr>
        <w:ind w:left="-851" w:right="-851"/>
        <w:jc w:val="both"/>
      </w:pPr>
    </w:p>
    <w:p w:rsidR="00852962" w:rsidRPr="00852962" w:rsidRDefault="00852962" w:rsidP="00852962">
      <w:pPr>
        <w:pBdr>
          <w:top w:val="single" w:sz="4" w:space="1" w:color="auto"/>
          <w:left w:val="single" w:sz="4" w:space="4" w:color="auto"/>
          <w:bottom w:val="single" w:sz="4" w:space="1" w:color="auto"/>
          <w:right w:val="single" w:sz="4" w:space="4" w:color="auto"/>
        </w:pBdr>
        <w:ind w:left="-851" w:right="-851"/>
        <w:jc w:val="both"/>
        <w:rPr>
          <w:b/>
        </w:rPr>
      </w:pPr>
      <w:r w:rsidRPr="00852962">
        <w:rPr>
          <w:b/>
        </w:rPr>
        <w:t xml:space="preserve">Il s’agit là d’une proposition de corrigé très organisée, </w:t>
      </w:r>
      <w:r w:rsidRPr="00852962">
        <w:rPr>
          <w:b/>
          <w:u w:val="single"/>
        </w:rPr>
        <w:t>qui va au-delà des attentes du baccalauréat</w:t>
      </w:r>
      <w:r w:rsidRPr="00852962">
        <w:rPr>
          <w:b/>
        </w:rPr>
        <w:t xml:space="preserve">. En effet, le règlement d’épreuve (BO n°43 du 21 novembre 2013) précise que « la forme de la réponse n’est pas imposée ». Dans un temps très limité, il n’est pas demandé au candidat de rédiger une introduction, ni une conclusion. Enfin, si son analyse doit être organisée, elle ne suit pas nécessairement un plan mais elle peut s’agencer en une série de paragraphes. </w:t>
      </w:r>
    </w:p>
    <w:p w:rsidR="00852962" w:rsidRDefault="00852962" w:rsidP="00F544B9">
      <w:pPr>
        <w:ind w:left="-851" w:right="-851"/>
        <w:jc w:val="both"/>
        <w:rPr>
          <w:b/>
          <w:i/>
          <w:u w:val="single"/>
        </w:rPr>
      </w:pPr>
    </w:p>
    <w:p w:rsidR="00CF569E" w:rsidRPr="00D81DA1" w:rsidRDefault="00CF569E" w:rsidP="00F544B9">
      <w:pPr>
        <w:ind w:left="-851" w:right="-851"/>
        <w:jc w:val="both"/>
        <w:rPr>
          <w:b/>
          <w:i/>
          <w:u w:val="single"/>
        </w:rPr>
      </w:pPr>
      <w:r w:rsidRPr="00D81DA1">
        <w:rPr>
          <w:b/>
          <w:i/>
          <w:u w:val="single"/>
        </w:rPr>
        <w:t>Introduction</w:t>
      </w:r>
    </w:p>
    <w:p w:rsidR="00CF569E" w:rsidRDefault="00CF569E" w:rsidP="00852962">
      <w:pPr>
        <w:ind w:left="-851" w:right="-851"/>
        <w:jc w:val="both"/>
      </w:pPr>
      <w:r w:rsidRPr="00D81DA1">
        <w:rPr>
          <w:u w:val="single"/>
        </w:rPr>
        <w:t>Présentation du thème (accroche) :</w:t>
      </w:r>
      <w:r>
        <w:t xml:space="preserve"> La ville de Caen était de 1969 à 2008 la capitale de la région Basse Normandie.</w:t>
      </w:r>
      <w:r w:rsidR="002B232F">
        <w:t xml:space="preserve"> </w:t>
      </w:r>
      <w:r w:rsidRPr="00D81DA1">
        <w:rPr>
          <w:u w:val="single"/>
        </w:rPr>
        <w:t>Présentation des documents :</w:t>
      </w:r>
      <w:r>
        <w:t xml:space="preserve"> Deux cartes topographiques de 1969 et 2008 au 1/25000 de l’Institut Géographique National permettent d’apprécier l’évolution en 39 ans de l’espace périurbain au sud-ouest de Caen.</w:t>
      </w:r>
      <w:r w:rsidR="002B232F">
        <w:t xml:space="preserve"> </w:t>
      </w:r>
      <w:r w:rsidRPr="00D81DA1">
        <w:rPr>
          <w:u w:val="single"/>
        </w:rPr>
        <w:t>Problématique :</w:t>
      </w:r>
      <w:r>
        <w:t xml:space="preserve"> Comment des communes, jusqu’alors rurales, sont-elles devenues des communes périurbaines aux portes de Caen ?</w:t>
      </w:r>
      <w:r w:rsidR="002B232F">
        <w:t xml:space="preserve"> </w:t>
      </w:r>
      <w:r w:rsidRPr="00D81DA1">
        <w:rPr>
          <w:u w:val="single"/>
        </w:rPr>
        <w:t>Annonce du plan :</w:t>
      </w:r>
      <w:r>
        <w:t xml:space="preserve"> </w:t>
      </w:r>
      <w:r w:rsidR="002B232F">
        <w:t>Le paysage est celui de bocages situés aux portes de Caen mais où progresse l’urbanisation, progression visible dans les villages alentours comme dans le reste de l’espace autour de Caen.</w:t>
      </w:r>
    </w:p>
    <w:p w:rsidR="00FF6B82" w:rsidRDefault="00FF6B82" w:rsidP="00F544B9">
      <w:pPr>
        <w:pStyle w:val="Paragraphedeliste"/>
        <w:ind w:left="-851" w:right="-851"/>
        <w:jc w:val="both"/>
        <w:rPr>
          <w:b/>
          <w:u w:val="single"/>
        </w:rPr>
      </w:pPr>
    </w:p>
    <w:p w:rsidR="00E959D2" w:rsidRPr="00E959D2" w:rsidRDefault="005D6AE7" w:rsidP="00F544B9">
      <w:pPr>
        <w:pStyle w:val="Paragraphedeliste"/>
        <w:numPr>
          <w:ilvl w:val="0"/>
          <w:numId w:val="1"/>
        </w:numPr>
        <w:ind w:left="-709" w:right="-851" w:firstLine="0"/>
        <w:jc w:val="both"/>
        <w:rPr>
          <w:b/>
          <w:u w:val="single"/>
        </w:rPr>
      </w:pPr>
      <w:r>
        <w:rPr>
          <w:b/>
          <w:u w:val="single"/>
        </w:rPr>
        <w:t xml:space="preserve">Un paysage </w:t>
      </w:r>
      <w:r w:rsidR="00E959D2" w:rsidRPr="00E959D2">
        <w:rPr>
          <w:b/>
          <w:u w:val="single"/>
        </w:rPr>
        <w:t>de bocages</w:t>
      </w:r>
      <w:r>
        <w:rPr>
          <w:b/>
          <w:u w:val="single"/>
        </w:rPr>
        <w:t xml:space="preserve"> au</w:t>
      </w:r>
      <w:r w:rsidR="00F544B9">
        <w:rPr>
          <w:b/>
          <w:u w:val="single"/>
        </w:rPr>
        <w:t>x</w:t>
      </w:r>
      <w:r>
        <w:rPr>
          <w:b/>
          <w:u w:val="single"/>
        </w:rPr>
        <w:t xml:space="preserve"> portes de Caen</w:t>
      </w:r>
    </w:p>
    <w:p w:rsidR="00E959D2" w:rsidRPr="00D81DA1" w:rsidRDefault="00E959D2" w:rsidP="00F544B9">
      <w:pPr>
        <w:pStyle w:val="Paragraphedeliste"/>
        <w:numPr>
          <w:ilvl w:val="0"/>
          <w:numId w:val="2"/>
        </w:numPr>
        <w:ind w:left="-426" w:right="-851" w:firstLine="0"/>
        <w:jc w:val="both"/>
        <w:rPr>
          <w:u w:val="single"/>
        </w:rPr>
      </w:pPr>
      <w:r w:rsidRPr="00D81DA1">
        <w:rPr>
          <w:u w:val="single"/>
        </w:rPr>
        <w:t>Un paysage</w:t>
      </w:r>
      <w:r w:rsidR="00FF6B82">
        <w:rPr>
          <w:u w:val="single"/>
        </w:rPr>
        <w:t xml:space="preserve"> </w:t>
      </w:r>
      <w:r w:rsidRPr="00D81DA1">
        <w:rPr>
          <w:u w:val="single"/>
        </w:rPr>
        <w:t>de bocages</w:t>
      </w:r>
    </w:p>
    <w:p w:rsidR="00D81DA1" w:rsidRDefault="00D81DA1" w:rsidP="00F544B9">
      <w:pPr>
        <w:pStyle w:val="Paragraphedeliste"/>
        <w:numPr>
          <w:ilvl w:val="0"/>
          <w:numId w:val="5"/>
        </w:numPr>
        <w:ind w:left="-851" w:right="-851" w:firstLine="0"/>
        <w:jc w:val="both"/>
      </w:pPr>
      <w:r>
        <w:t xml:space="preserve">La toponymie : « Enclos », « Prairie Commune », « le Moulin d’Ardennes », « le Grand Clos », « la Prairie », </w:t>
      </w:r>
    </w:p>
    <w:p w:rsidR="00D81DA1" w:rsidRDefault="00D81DA1" w:rsidP="00F544B9">
      <w:pPr>
        <w:pStyle w:val="Paragraphedeliste"/>
        <w:numPr>
          <w:ilvl w:val="0"/>
          <w:numId w:val="5"/>
        </w:numPr>
        <w:ind w:left="-851" w:right="-851" w:firstLine="0"/>
        <w:jc w:val="both"/>
      </w:pPr>
      <w:r>
        <w:t>Des altitudes faibles (40 m en moyenne), un paysage de plaine et de bocages</w:t>
      </w:r>
      <w:r w:rsidR="00FF6B82">
        <w:t xml:space="preserve"> (= champs entourés de haies, tracées sur la carte)</w:t>
      </w:r>
      <w:r w:rsidR="00507671">
        <w:t>, l’Orne</w:t>
      </w:r>
    </w:p>
    <w:p w:rsidR="00E959D2" w:rsidRPr="00F544B9" w:rsidRDefault="00E959D2" w:rsidP="00F544B9">
      <w:pPr>
        <w:pStyle w:val="Paragraphedeliste"/>
        <w:numPr>
          <w:ilvl w:val="0"/>
          <w:numId w:val="2"/>
        </w:numPr>
        <w:ind w:left="-426" w:right="-851" w:hanging="11"/>
        <w:jc w:val="both"/>
        <w:rPr>
          <w:u w:val="single"/>
        </w:rPr>
      </w:pPr>
      <w:r w:rsidRPr="00F544B9">
        <w:rPr>
          <w:u w:val="single"/>
        </w:rPr>
        <w:t xml:space="preserve">L’espace périurbain de Caen : </w:t>
      </w:r>
      <w:r w:rsidR="00D81DA1" w:rsidRPr="00F544B9">
        <w:rPr>
          <w:u w:val="single"/>
        </w:rPr>
        <w:t xml:space="preserve">la commune de </w:t>
      </w:r>
      <w:proofErr w:type="spellStart"/>
      <w:r w:rsidRPr="00F544B9">
        <w:rPr>
          <w:u w:val="single"/>
        </w:rPr>
        <w:t>Venoix</w:t>
      </w:r>
      <w:proofErr w:type="spellEnd"/>
    </w:p>
    <w:p w:rsidR="00D81DA1" w:rsidRDefault="00D81DA1" w:rsidP="00F544B9">
      <w:pPr>
        <w:pStyle w:val="Paragraphedeliste"/>
        <w:numPr>
          <w:ilvl w:val="0"/>
          <w:numId w:val="5"/>
        </w:numPr>
        <w:ind w:left="-851" w:right="-851" w:firstLine="0"/>
        <w:jc w:val="both"/>
      </w:pPr>
      <w:r>
        <w:t>Des grands ensembles (les rectangles noirs représentent un habitat collectif)</w:t>
      </w:r>
    </w:p>
    <w:p w:rsidR="00D81DA1" w:rsidRDefault="00D81DA1" w:rsidP="00F544B9">
      <w:pPr>
        <w:pStyle w:val="Paragraphedeliste"/>
        <w:numPr>
          <w:ilvl w:val="0"/>
          <w:numId w:val="5"/>
        </w:numPr>
        <w:ind w:left="-851" w:right="-851" w:firstLine="0"/>
        <w:jc w:val="both"/>
      </w:pPr>
      <w:r>
        <w:t xml:space="preserve">Autour des grands ensembles, des lotissements </w:t>
      </w:r>
      <w:r w:rsidR="001C5045">
        <w:t xml:space="preserve">(carrés noirs) </w:t>
      </w:r>
      <w:r>
        <w:t>et des équipements</w:t>
      </w:r>
      <w:r w:rsidR="00F544B9">
        <w:t xml:space="preserve"> (écoles,</w:t>
      </w:r>
      <w:r w:rsidR="00FF6B82">
        <w:t xml:space="preserve"> équipements sportifs)</w:t>
      </w:r>
    </w:p>
    <w:p w:rsidR="00FF6B82" w:rsidRDefault="00FF6B82" w:rsidP="00F544B9">
      <w:pPr>
        <w:pStyle w:val="Paragraphedeliste"/>
        <w:ind w:left="-851" w:right="-851"/>
        <w:jc w:val="both"/>
      </w:pPr>
    </w:p>
    <w:p w:rsidR="00FF6B82" w:rsidRPr="00FF6B82" w:rsidRDefault="00FF6B82" w:rsidP="00F544B9">
      <w:pPr>
        <w:pStyle w:val="Paragraphedeliste"/>
        <w:numPr>
          <w:ilvl w:val="0"/>
          <w:numId w:val="1"/>
        </w:numPr>
        <w:ind w:left="-851" w:right="-851" w:firstLine="0"/>
        <w:jc w:val="both"/>
        <w:rPr>
          <w:b/>
          <w:u w:val="single"/>
        </w:rPr>
      </w:pPr>
      <w:r w:rsidRPr="00FF6B82">
        <w:rPr>
          <w:b/>
          <w:u w:val="single"/>
        </w:rPr>
        <w:t xml:space="preserve">Deux villages qui s’agrandissent : </w:t>
      </w:r>
      <w:proofErr w:type="spellStart"/>
      <w:r w:rsidRPr="00FF6B82">
        <w:rPr>
          <w:b/>
          <w:u w:val="single"/>
        </w:rPr>
        <w:t>Bretteville</w:t>
      </w:r>
      <w:proofErr w:type="spellEnd"/>
      <w:r w:rsidRPr="00FF6B82">
        <w:rPr>
          <w:b/>
          <w:u w:val="single"/>
        </w:rPr>
        <w:t xml:space="preserve">-sur-Odon et </w:t>
      </w:r>
      <w:proofErr w:type="spellStart"/>
      <w:r w:rsidRPr="00FF6B82">
        <w:rPr>
          <w:b/>
          <w:u w:val="single"/>
        </w:rPr>
        <w:t>Louvigny</w:t>
      </w:r>
      <w:proofErr w:type="spellEnd"/>
    </w:p>
    <w:p w:rsidR="00FF6B82" w:rsidRPr="00FF6B82" w:rsidRDefault="00FF6B82" w:rsidP="00F544B9">
      <w:pPr>
        <w:pStyle w:val="Paragraphedeliste"/>
        <w:numPr>
          <w:ilvl w:val="0"/>
          <w:numId w:val="7"/>
        </w:numPr>
        <w:ind w:left="-426" w:right="-851" w:firstLine="0"/>
        <w:jc w:val="both"/>
        <w:rPr>
          <w:b/>
          <w:u w:val="single"/>
        </w:rPr>
      </w:pPr>
      <w:r>
        <w:rPr>
          <w:u w:val="single"/>
        </w:rPr>
        <w:t>Deux villages qui gagnent des habitants :</w:t>
      </w:r>
    </w:p>
    <w:p w:rsidR="00852962" w:rsidRDefault="00F544B9" w:rsidP="00852962">
      <w:pPr>
        <w:spacing w:after="0"/>
        <w:ind w:left="-851" w:right="-851"/>
        <w:jc w:val="both"/>
      </w:pPr>
      <w:r>
        <w:t xml:space="preserve">- </w:t>
      </w:r>
      <w:proofErr w:type="spellStart"/>
      <w:r w:rsidR="00FF6B82">
        <w:t>Bretteville</w:t>
      </w:r>
      <w:proofErr w:type="spellEnd"/>
      <w:r w:rsidR="00FF6B82">
        <w:t>- sur-Odon : un village-rue (au départ) de 2700 habitants en 1969 qu</w:t>
      </w:r>
      <w:r>
        <w:t>i passe à 4000 h</w:t>
      </w:r>
      <w:r w:rsidR="00852962">
        <w:t xml:space="preserve">abitants en 2008              </w:t>
      </w:r>
    </w:p>
    <w:p w:rsidR="00F544B9" w:rsidRDefault="00852962" w:rsidP="00F544B9">
      <w:pPr>
        <w:ind w:left="-851" w:right="-851"/>
        <w:jc w:val="both"/>
      </w:pPr>
      <w:r>
        <w:t>-</w:t>
      </w:r>
      <w:proofErr w:type="spellStart"/>
      <w:r w:rsidR="00FF6B82">
        <w:t>Louvigny</w:t>
      </w:r>
      <w:proofErr w:type="spellEnd"/>
      <w:r w:rsidR="00FF6B82">
        <w:t> : un petit village de 1000 habitants en 1969 qui passe à 1800 habitants en 2008</w:t>
      </w:r>
    </w:p>
    <w:p w:rsidR="00F544B9" w:rsidRDefault="002B232F" w:rsidP="00F544B9">
      <w:pPr>
        <w:ind w:left="-426" w:right="-851"/>
        <w:jc w:val="both"/>
      </w:pPr>
      <w:r>
        <w:t xml:space="preserve"> B)   </w:t>
      </w:r>
      <w:r w:rsidR="00F544B9">
        <w:rPr>
          <w:u w:val="single"/>
        </w:rPr>
        <w:t xml:space="preserve"> </w:t>
      </w:r>
      <w:r w:rsidR="00FF6B82" w:rsidRPr="00F544B9">
        <w:rPr>
          <w:u w:val="single"/>
        </w:rPr>
        <w:t>Un habitat surtout pavillonnaire :</w:t>
      </w:r>
    </w:p>
    <w:p w:rsidR="00F544B9" w:rsidRPr="00F544B9" w:rsidRDefault="00F544B9" w:rsidP="00F544B9">
      <w:pPr>
        <w:pStyle w:val="Paragraphedeliste"/>
        <w:numPr>
          <w:ilvl w:val="0"/>
          <w:numId w:val="5"/>
        </w:numPr>
        <w:ind w:left="-851" w:right="-851" w:firstLine="54"/>
        <w:jc w:val="both"/>
      </w:pPr>
      <w:r>
        <w:t xml:space="preserve"> </w:t>
      </w:r>
      <w:proofErr w:type="spellStart"/>
      <w:r w:rsidR="00E959D2" w:rsidRPr="00FF6B82">
        <w:t>Bretteville</w:t>
      </w:r>
      <w:proofErr w:type="spellEnd"/>
      <w:r w:rsidR="00E959D2" w:rsidRPr="00FF6B82">
        <w:t>-sur-Odon appartient désormais à l’agglomération de Caen</w:t>
      </w:r>
      <w:r w:rsidR="00FF6B82">
        <w:t xml:space="preserve"> : le village, déjà pavillonnaire en 1969, </w:t>
      </w:r>
      <w:r w:rsidR="00D81DA1">
        <w:t xml:space="preserve">touche </w:t>
      </w:r>
      <w:proofErr w:type="spellStart"/>
      <w:r w:rsidR="00D81DA1">
        <w:t>Venoix</w:t>
      </w:r>
      <w:proofErr w:type="spellEnd"/>
      <w:r w:rsidR="00D81DA1">
        <w:t xml:space="preserve"> désormais</w:t>
      </w:r>
      <w:r w:rsidR="00FF6B82">
        <w:t xml:space="preserve"> en 2008</w:t>
      </w:r>
      <w:r w:rsidR="00D81DA1">
        <w:t xml:space="preserve"> (croissance démographique)</w:t>
      </w:r>
    </w:p>
    <w:p w:rsidR="00523384" w:rsidRPr="00F544B9" w:rsidRDefault="00FF6B82" w:rsidP="00F544B9">
      <w:pPr>
        <w:pStyle w:val="Paragraphedeliste"/>
        <w:numPr>
          <w:ilvl w:val="0"/>
          <w:numId w:val="5"/>
        </w:numPr>
        <w:ind w:left="-851" w:right="-851" w:firstLine="0"/>
        <w:jc w:val="both"/>
        <w:rPr>
          <w:u w:val="single"/>
        </w:rPr>
      </w:pPr>
      <w:r>
        <w:t>A</w:t>
      </w:r>
      <w:r w:rsidR="00523384">
        <w:t xml:space="preserve"> </w:t>
      </w:r>
      <w:proofErr w:type="spellStart"/>
      <w:r w:rsidR="00523384">
        <w:t>Louvigny</w:t>
      </w:r>
      <w:proofErr w:type="spellEnd"/>
      <w:r w:rsidR="00523384">
        <w:t xml:space="preserve">, l’habitat est </w:t>
      </w:r>
      <w:r w:rsidR="00F544B9">
        <w:t xml:space="preserve">devenu en 2008 </w:t>
      </w:r>
      <w:r>
        <w:t xml:space="preserve">aussi </w:t>
      </w:r>
      <w:r w:rsidR="00523384">
        <w:t>très majoritairement pavillonnaire et donc résidentiel (classes moyennes, cadre de vie agréable, prix du fonci</w:t>
      </w:r>
      <w:r w:rsidR="001C5045">
        <w:t>er, entre - soi résidentiel</w:t>
      </w:r>
      <w:r w:rsidR="00523384">
        <w:t>)</w:t>
      </w:r>
    </w:p>
    <w:p w:rsidR="00FF6B82" w:rsidRDefault="00FF6B82" w:rsidP="00F544B9">
      <w:pPr>
        <w:pStyle w:val="Paragraphedeliste"/>
        <w:ind w:left="-851" w:right="-851"/>
        <w:jc w:val="both"/>
      </w:pPr>
    </w:p>
    <w:p w:rsidR="00852962" w:rsidRDefault="00852962" w:rsidP="00F544B9">
      <w:pPr>
        <w:pStyle w:val="Paragraphedeliste"/>
        <w:ind w:left="-851" w:right="-851"/>
        <w:jc w:val="both"/>
      </w:pPr>
    </w:p>
    <w:p w:rsidR="00FF6B82" w:rsidRPr="00FF6B82" w:rsidRDefault="00FF6B82" w:rsidP="002B232F">
      <w:pPr>
        <w:pStyle w:val="Paragraphedeliste"/>
        <w:numPr>
          <w:ilvl w:val="0"/>
          <w:numId w:val="1"/>
        </w:numPr>
        <w:ind w:left="-851" w:right="-851" w:firstLine="0"/>
        <w:jc w:val="both"/>
        <w:rPr>
          <w:b/>
          <w:u w:val="single"/>
        </w:rPr>
      </w:pPr>
      <w:r w:rsidRPr="00FF6B82">
        <w:rPr>
          <w:b/>
          <w:u w:val="single"/>
        </w:rPr>
        <w:lastRenderedPageBreak/>
        <w:t xml:space="preserve">Une progression de l’urbanisation </w:t>
      </w:r>
      <w:r w:rsidR="00852962">
        <w:rPr>
          <w:b/>
          <w:u w:val="single"/>
        </w:rPr>
        <w:t>en dehors des villages aussi :</w:t>
      </w:r>
    </w:p>
    <w:p w:rsidR="00E959D2" w:rsidRPr="00523384" w:rsidRDefault="00E959D2" w:rsidP="002B232F">
      <w:pPr>
        <w:pStyle w:val="Paragraphedeliste"/>
        <w:numPr>
          <w:ilvl w:val="0"/>
          <w:numId w:val="3"/>
        </w:numPr>
        <w:ind w:left="-426" w:right="-851" w:firstLine="0"/>
        <w:jc w:val="both"/>
        <w:rPr>
          <w:u w:val="single"/>
        </w:rPr>
      </w:pPr>
      <w:r w:rsidRPr="00523384">
        <w:rPr>
          <w:u w:val="single"/>
        </w:rPr>
        <w:t>Des équipements plus nombreux</w:t>
      </w:r>
    </w:p>
    <w:p w:rsidR="002B232F" w:rsidRDefault="002B232F" w:rsidP="002B232F">
      <w:pPr>
        <w:pStyle w:val="Paragraphedeliste"/>
        <w:numPr>
          <w:ilvl w:val="0"/>
          <w:numId w:val="5"/>
        </w:numPr>
        <w:ind w:left="-851" w:right="-851" w:hanging="85"/>
        <w:jc w:val="both"/>
      </w:pPr>
      <w:r>
        <w:t xml:space="preserve"> </w:t>
      </w:r>
      <w:r w:rsidR="00523384">
        <w:t xml:space="preserve">Une grande Zone d’Activités (des </w:t>
      </w:r>
      <w:proofErr w:type="spellStart"/>
      <w:r w:rsidR="00523384">
        <w:t>Forques</w:t>
      </w:r>
      <w:proofErr w:type="spellEnd"/>
      <w:r w:rsidR="00523384">
        <w:t xml:space="preserve">) a vu le jour, desservie par un échangeur de la nouvelle Nationale 814 (périphérique autour de Caen), localisée entre la Nationale et </w:t>
      </w:r>
      <w:proofErr w:type="spellStart"/>
      <w:r w:rsidR="00523384">
        <w:t>Bretteville</w:t>
      </w:r>
      <w:proofErr w:type="spellEnd"/>
      <w:r w:rsidR="00523384">
        <w:t>-sur-Odon</w:t>
      </w:r>
    </w:p>
    <w:p w:rsidR="00523384" w:rsidRDefault="002B232F" w:rsidP="002B232F">
      <w:pPr>
        <w:pStyle w:val="Paragraphedeliste"/>
        <w:numPr>
          <w:ilvl w:val="0"/>
          <w:numId w:val="5"/>
        </w:numPr>
        <w:ind w:left="-851" w:right="-851" w:hanging="85"/>
        <w:jc w:val="both"/>
      </w:pPr>
      <w:r>
        <w:t xml:space="preserve"> </w:t>
      </w:r>
      <w:r w:rsidR="00523384">
        <w:t>Equipements nouveaux dans de nombreux domaines (loisirs : zénith, centre équestre ; scolaires : collège ; sportifs : stades et terrains de tennis)</w:t>
      </w:r>
    </w:p>
    <w:p w:rsidR="002B232F" w:rsidRDefault="00E959D2" w:rsidP="002B232F">
      <w:pPr>
        <w:pStyle w:val="Paragraphedeliste"/>
        <w:numPr>
          <w:ilvl w:val="0"/>
          <w:numId w:val="3"/>
        </w:numPr>
        <w:ind w:left="-426" w:right="-851" w:firstLine="0"/>
        <w:jc w:val="both"/>
        <w:rPr>
          <w:u w:val="single"/>
        </w:rPr>
      </w:pPr>
      <w:r w:rsidRPr="00523384">
        <w:rPr>
          <w:u w:val="single"/>
        </w:rPr>
        <w:t>Un réseau de communication plus dense</w:t>
      </w:r>
    </w:p>
    <w:p w:rsidR="002B232F" w:rsidRPr="002B232F" w:rsidRDefault="00523384" w:rsidP="002B232F">
      <w:pPr>
        <w:pStyle w:val="Paragraphedeliste"/>
        <w:numPr>
          <w:ilvl w:val="0"/>
          <w:numId w:val="5"/>
        </w:numPr>
        <w:ind w:left="-993" w:right="-851" w:firstLine="54"/>
        <w:jc w:val="both"/>
        <w:rPr>
          <w:u w:val="single"/>
        </w:rPr>
      </w:pPr>
      <w:r>
        <w:t>Une orientation vers les transports doux : pistes cyclables</w:t>
      </w:r>
    </w:p>
    <w:p w:rsidR="00523384" w:rsidRPr="002B232F" w:rsidRDefault="00523384" w:rsidP="002B232F">
      <w:pPr>
        <w:pStyle w:val="Paragraphedeliste"/>
        <w:numPr>
          <w:ilvl w:val="0"/>
          <w:numId w:val="5"/>
        </w:numPr>
        <w:ind w:left="-993" w:right="-851" w:firstLine="54"/>
        <w:jc w:val="both"/>
        <w:rPr>
          <w:u w:val="single"/>
        </w:rPr>
      </w:pPr>
      <w:r>
        <w:t xml:space="preserve">Une nouvelle Nationale (814), en plus du train, dessert (deux échangeurs) ce nouvel espace périurbain </w:t>
      </w:r>
      <w:r w:rsidR="00507671">
        <w:t>(</w:t>
      </w:r>
      <w:proofErr w:type="spellStart"/>
      <w:r w:rsidR="00507671">
        <w:t>Bretteville</w:t>
      </w:r>
      <w:proofErr w:type="spellEnd"/>
      <w:r w:rsidR="00507671">
        <w:t xml:space="preserve">-sur-Odon) </w:t>
      </w:r>
      <w:r>
        <w:t>et rurbain</w:t>
      </w:r>
      <w:r w:rsidR="001C5045">
        <w:t xml:space="preserve"> (</w:t>
      </w:r>
      <w:proofErr w:type="spellStart"/>
      <w:r w:rsidR="001C5045">
        <w:t>Louvigny</w:t>
      </w:r>
      <w:proofErr w:type="spellEnd"/>
      <w:r w:rsidR="001C5045">
        <w:t>)</w:t>
      </w:r>
      <w:r>
        <w:t xml:space="preserve"> à la périphérie de Caen</w:t>
      </w:r>
    </w:p>
    <w:p w:rsidR="002B232F" w:rsidRDefault="00E959D2" w:rsidP="002B232F">
      <w:pPr>
        <w:ind w:left="-851" w:right="-851"/>
        <w:jc w:val="both"/>
        <w:rPr>
          <w:b/>
          <w:i/>
          <w:u w:val="single"/>
        </w:rPr>
      </w:pPr>
      <w:r w:rsidRPr="00D81DA1">
        <w:rPr>
          <w:b/>
          <w:i/>
          <w:u w:val="single"/>
        </w:rPr>
        <w:t>Conclusion :</w:t>
      </w:r>
      <w:bookmarkStart w:id="0" w:name="_GoBack"/>
      <w:bookmarkEnd w:id="0"/>
    </w:p>
    <w:p w:rsidR="004B139A" w:rsidRPr="002B232F" w:rsidRDefault="00476995" w:rsidP="00852962">
      <w:pPr>
        <w:spacing w:after="0"/>
        <w:ind w:left="-851" w:right="-851"/>
        <w:jc w:val="both"/>
        <w:rPr>
          <w:b/>
          <w:i/>
          <w:u w:val="single"/>
        </w:rPr>
      </w:pPr>
      <w:r w:rsidRPr="002B232F">
        <w:rPr>
          <w:u w:val="single"/>
        </w:rPr>
        <w:t>Bilan :</w:t>
      </w:r>
      <w:r w:rsidR="001C5045">
        <w:t xml:space="preserve"> Les deux cartes montrent l’étalement urbain</w:t>
      </w:r>
      <w:r>
        <w:t xml:space="preserve"> ainsi que le mitage qu’</w:t>
      </w:r>
      <w:r w:rsidR="001C5045">
        <w:t>exerce la ville sur l</w:t>
      </w:r>
      <w:r>
        <w:t>es espaces</w:t>
      </w:r>
      <w:r w:rsidR="001C5045">
        <w:t xml:space="preserve"> ruraux</w:t>
      </w:r>
      <w:r>
        <w:t xml:space="preserve">. </w:t>
      </w:r>
      <w:r w:rsidRPr="002B232F">
        <w:rPr>
          <w:u w:val="single"/>
        </w:rPr>
        <w:t>Réponse à la problématique / consigne :</w:t>
      </w:r>
      <w:r w:rsidR="002B232F" w:rsidRPr="002B232F">
        <w:t xml:space="preserve"> </w:t>
      </w:r>
      <w:r>
        <w:t>La ville est véritablement « dévoreuse » d’espace rural si bien que des communes, hier rurales, deviennent aujourd’hui des communes périurbaines intégrées aux agglomérations des grandes villes françaises.</w:t>
      </w:r>
      <w:r w:rsidR="002B232F">
        <w:t xml:space="preserve"> </w:t>
      </w:r>
      <w:r w:rsidRPr="002B232F">
        <w:rPr>
          <w:u w:val="single"/>
        </w:rPr>
        <w:t>Elargissement :</w:t>
      </w:r>
      <w:r>
        <w:t xml:space="preserve"> Maintenant que Caen n’est plus capitale de région (Rouen est devenue en 2016 la capitale de la Normandie), le phénomène de polarisation de l’aire urbaine constaté  (carte de 2008) sur l’espace rural environnant se ralentira probablement.</w:t>
      </w:r>
    </w:p>
    <w:sectPr w:rsidR="004B139A" w:rsidRPr="002B232F" w:rsidSect="00852962">
      <w:pgSz w:w="11906" w:h="16838"/>
      <w:pgMar w:top="1418" w:right="1985" w:bottom="1418" w:left="1418"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5E32"/>
    <w:multiLevelType w:val="hybridMultilevel"/>
    <w:tmpl w:val="9D820D16"/>
    <w:lvl w:ilvl="0" w:tplc="B1BE3196">
      <w:start w:val="1"/>
      <w:numFmt w:val="upp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6B623E1"/>
    <w:multiLevelType w:val="hybridMultilevel"/>
    <w:tmpl w:val="F3602DBE"/>
    <w:lvl w:ilvl="0" w:tplc="071AC1D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502BF0"/>
    <w:multiLevelType w:val="hybridMultilevel"/>
    <w:tmpl w:val="88BAC388"/>
    <w:lvl w:ilvl="0" w:tplc="1ECE290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69024AAC"/>
    <w:multiLevelType w:val="hybridMultilevel"/>
    <w:tmpl w:val="37423320"/>
    <w:lvl w:ilvl="0" w:tplc="68D40C38">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1261BE7"/>
    <w:multiLevelType w:val="hybridMultilevel"/>
    <w:tmpl w:val="5582DE0C"/>
    <w:lvl w:ilvl="0" w:tplc="A38A96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702B59"/>
    <w:multiLevelType w:val="hybridMultilevel"/>
    <w:tmpl w:val="97E4B054"/>
    <w:lvl w:ilvl="0" w:tplc="DAA68A3C">
      <w:start w:val="1"/>
      <w:numFmt w:val="upp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A1559A4"/>
    <w:multiLevelType w:val="hybridMultilevel"/>
    <w:tmpl w:val="D68EB7B4"/>
    <w:lvl w:ilvl="0" w:tplc="EFE852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9A"/>
    <w:rsid w:val="0016448B"/>
    <w:rsid w:val="001C5045"/>
    <w:rsid w:val="002B232F"/>
    <w:rsid w:val="00413921"/>
    <w:rsid w:val="00476995"/>
    <w:rsid w:val="004B139A"/>
    <w:rsid w:val="00507671"/>
    <w:rsid w:val="00523384"/>
    <w:rsid w:val="005D6AE7"/>
    <w:rsid w:val="007764FE"/>
    <w:rsid w:val="00852962"/>
    <w:rsid w:val="009053AA"/>
    <w:rsid w:val="00C3598A"/>
    <w:rsid w:val="00CF569E"/>
    <w:rsid w:val="00D023DB"/>
    <w:rsid w:val="00D81DA1"/>
    <w:rsid w:val="00E959D2"/>
    <w:rsid w:val="00F472E8"/>
    <w:rsid w:val="00F544B9"/>
    <w:rsid w:val="00FF6B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Marion Beillard</cp:lastModifiedBy>
  <cp:revision>3</cp:revision>
  <cp:lastPrinted>2017-02-02T20:33:00Z</cp:lastPrinted>
  <dcterms:created xsi:type="dcterms:W3CDTF">2017-12-07T08:28:00Z</dcterms:created>
  <dcterms:modified xsi:type="dcterms:W3CDTF">2017-12-07T08:38:00Z</dcterms:modified>
</cp:coreProperties>
</file>