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2F53" w:rsidRDefault="00E32F53" w:rsidP="00E32F53">
      <w:pPr>
        <w:ind w:left="0"/>
      </w:pPr>
      <w:bookmarkStart w:id="0" w:name="_GoBack"/>
      <w:bookmarkEnd w:id="0"/>
    </w:p>
    <w:p w:rsidR="00FA2E0B" w:rsidRDefault="00FA2E0B" w:rsidP="00E32F53">
      <w:pPr>
        <w:ind w:left="0"/>
      </w:pPr>
    </w:p>
    <w:p w:rsidR="00FA2E0B" w:rsidRDefault="00FA2E0B">
      <w:pPr>
        <w:spacing w:after="0" w:line="240" w:lineRule="auto"/>
        <w:ind w:left="0"/>
      </w:pPr>
    </w:p>
    <w:p w:rsidR="00FA2E0B" w:rsidRDefault="00FA2E0B">
      <w:pPr>
        <w:spacing w:after="0" w:line="240" w:lineRule="auto"/>
        <w:ind w:left="0"/>
      </w:pPr>
    </w:p>
    <w:p w:rsidR="00FA2E0B" w:rsidRDefault="00FA2E0B">
      <w:pPr>
        <w:spacing w:after="0" w:line="240" w:lineRule="auto"/>
        <w:ind w:left="0"/>
      </w:pPr>
    </w:p>
    <w:tbl>
      <w:tblPr>
        <w:tblStyle w:val="Grilledutableau"/>
        <w:tblW w:w="0" w:type="auto"/>
        <w:tblLook w:val="04A0" w:firstRow="1" w:lastRow="0" w:firstColumn="1" w:lastColumn="0" w:noHBand="0" w:noVBand="1"/>
      </w:tblPr>
      <w:tblGrid>
        <w:gridCol w:w="9060"/>
      </w:tblGrid>
      <w:tr w:rsidR="00F06AF1" w:rsidTr="008C5C6D">
        <w:tc>
          <w:tcPr>
            <w:tcW w:w="9212" w:type="dxa"/>
          </w:tcPr>
          <w:p w:rsidR="00F06AF1" w:rsidRPr="003154F6" w:rsidRDefault="00F06AF1" w:rsidP="00876012">
            <w:pPr>
              <w:jc w:val="center"/>
              <w:rPr>
                <w:rFonts w:cs="Arial"/>
                <w:b/>
                <w:bCs/>
                <w:sz w:val="32"/>
                <w:szCs w:val="32"/>
                <w:u w:val="single"/>
              </w:rPr>
            </w:pPr>
            <w:r>
              <w:rPr>
                <w:rFonts w:eastAsia="Times New Roman"/>
                <w:b/>
                <w:szCs w:val="22"/>
              </w:rPr>
              <w:br/>
            </w:r>
            <w:r w:rsidR="003154F6">
              <w:rPr>
                <w:rFonts w:cs="Arial"/>
                <w:b/>
                <w:bCs/>
                <w:sz w:val="32"/>
                <w:szCs w:val="32"/>
                <w:u w:val="single"/>
              </w:rPr>
              <w:t>Évaluation</w:t>
            </w:r>
          </w:p>
        </w:tc>
      </w:tr>
      <w:tr w:rsidR="00F06AF1" w:rsidTr="008C5C6D">
        <w:tc>
          <w:tcPr>
            <w:tcW w:w="9212" w:type="dxa"/>
          </w:tcPr>
          <w:p w:rsidR="00F06AF1" w:rsidRDefault="00F06AF1" w:rsidP="008C5C6D">
            <w:pPr>
              <w:spacing w:line="240" w:lineRule="auto"/>
              <w:ind w:left="0"/>
              <w:rPr>
                <w:rFonts w:eastAsia="Times New Roman"/>
                <w:color w:val="000000" w:themeColor="text1"/>
                <w:sz w:val="20"/>
                <w:szCs w:val="22"/>
              </w:rPr>
            </w:pPr>
            <w:r w:rsidRPr="00626E0F">
              <w:rPr>
                <w:rFonts w:eastAsia="Times New Roman"/>
                <w:b/>
                <w:color w:val="000000" w:themeColor="text1"/>
                <w:sz w:val="20"/>
                <w:szCs w:val="22"/>
              </w:rPr>
              <w:br/>
              <w:t>CLASSE :</w:t>
            </w:r>
            <w:r w:rsidRPr="00626E0F">
              <w:rPr>
                <w:rFonts w:eastAsia="Times New Roman"/>
                <w:color w:val="000000" w:themeColor="text1"/>
                <w:sz w:val="20"/>
                <w:szCs w:val="22"/>
              </w:rPr>
              <w:t xml:space="preserve"> Première</w:t>
            </w:r>
          </w:p>
          <w:p w:rsidR="00F06AF1" w:rsidRPr="00626E0F" w:rsidRDefault="00F06AF1" w:rsidP="00876012">
            <w:pPr>
              <w:spacing w:line="240" w:lineRule="auto"/>
              <w:ind w:left="0"/>
              <w:rPr>
                <w:rFonts w:eastAsia="Times New Roman"/>
                <w:color w:val="000000" w:themeColor="text1"/>
                <w:sz w:val="20"/>
                <w:szCs w:val="22"/>
              </w:rPr>
            </w:pPr>
            <w:r w:rsidRPr="00626E0F">
              <w:rPr>
                <w:rFonts w:eastAsia="Times New Roman"/>
                <w:b/>
                <w:color w:val="000000" w:themeColor="text1"/>
                <w:sz w:val="20"/>
                <w:szCs w:val="22"/>
              </w:rPr>
              <w:t>VOIE :</w:t>
            </w:r>
            <w:r w:rsidRPr="00626E0F">
              <w:rPr>
                <w:rFonts w:eastAsia="Times New Roman"/>
                <w:color w:val="000000" w:themeColor="text1"/>
                <w:sz w:val="20"/>
                <w:szCs w:val="22"/>
              </w:rPr>
              <w:t xml:space="preserve"> </w:t>
            </w:r>
            <w:sdt>
              <w:sdtPr>
                <w:rPr>
                  <w:rFonts w:eastAsia="Times New Roman"/>
                  <w:color w:val="000000" w:themeColor="text1"/>
                  <w:sz w:val="20"/>
                  <w:szCs w:val="22"/>
                </w:rPr>
                <w:id w:val="1896242340"/>
                <w14:checkbox>
                  <w14:checked w14:val="0"/>
                  <w14:checkedState w14:val="2612" w14:font="MS Gothic"/>
                  <w14:uncheckedState w14:val="2610" w14:font="MS Gothic"/>
                </w14:checkbox>
              </w:sdtPr>
              <w:sdtEndPr/>
              <w:sdtContent>
                <w:r w:rsidR="00DF420B">
                  <w:rPr>
                    <w:rFonts w:ascii="MS Gothic" w:eastAsia="MS Gothic" w:hAnsi="MS Gothic" w:hint="eastAsia"/>
                    <w:color w:val="000000" w:themeColor="text1"/>
                    <w:sz w:val="20"/>
                    <w:szCs w:val="22"/>
                  </w:rPr>
                  <w:t>☐</w:t>
                </w:r>
              </w:sdtContent>
            </w:sdt>
            <w:r w:rsidRPr="00626E0F">
              <w:rPr>
                <w:rFonts w:eastAsia="Times New Roman"/>
                <w:color w:val="000000" w:themeColor="text1"/>
                <w:sz w:val="20"/>
                <w:szCs w:val="22"/>
              </w:rPr>
              <w:t xml:space="preserve"> Générale </w:t>
            </w:r>
            <w:sdt>
              <w:sdtPr>
                <w:rPr>
                  <w:rFonts w:eastAsia="Times New Roman"/>
                  <w:color w:val="000000" w:themeColor="text1"/>
                  <w:sz w:val="20"/>
                  <w:szCs w:val="22"/>
                </w:rPr>
                <w:id w:val="-65797467"/>
                <w14:checkbox>
                  <w14:checked w14:val="1"/>
                  <w14:checkedState w14:val="2612" w14:font="MS Gothic"/>
                  <w14:uncheckedState w14:val="2610" w14:font="MS Gothic"/>
                </w14:checkbox>
              </w:sdtPr>
              <w:sdtEndPr/>
              <w:sdtContent>
                <w:r w:rsidR="00DF420B">
                  <w:rPr>
                    <w:rFonts w:ascii="MS Gothic" w:eastAsia="MS Gothic" w:hAnsi="MS Gothic" w:hint="eastAsia"/>
                    <w:color w:val="000000" w:themeColor="text1"/>
                    <w:sz w:val="20"/>
                    <w:szCs w:val="22"/>
                  </w:rPr>
                  <w:t>☒</w:t>
                </w:r>
              </w:sdtContent>
            </w:sdt>
            <w:r w:rsidRPr="00626E0F">
              <w:rPr>
                <w:rFonts w:eastAsia="Times New Roman"/>
                <w:color w:val="000000" w:themeColor="text1"/>
                <w:sz w:val="20"/>
                <w:szCs w:val="22"/>
              </w:rPr>
              <w:t xml:space="preserve"> Technologique </w:t>
            </w:r>
            <w:sdt>
              <w:sdtPr>
                <w:rPr>
                  <w:rFonts w:eastAsia="Times New Roman"/>
                  <w:color w:val="000000" w:themeColor="text1"/>
                  <w:sz w:val="20"/>
                  <w:szCs w:val="22"/>
                </w:rPr>
                <w:id w:val="-1028175909"/>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sz w:val="20"/>
                    <w:szCs w:val="22"/>
                  </w:rPr>
                  <w:t>☐</w:t>
                </w:r>
              </w:sdtContent>
            </w:sdt>
            <w:r w:rsidRPr="00626E0F">
              <w:rPr>
                <w:rFonts w:eastAsia="Times New Roman"/>
                <w:color w:val="000000" w:themeColor="text1"/>
                <w:sz w:val="20"/>
                <w:szCs w:val="22"/>
              </w:rPr>
              <w:t xml:space="preserve"> Toutes voies (LV)</w:t>
            </w:r>
          </w:p>
          <w:p w:rsidR="00F06AF1" w:rsidRPr="00626E0F" w:rsidRDefault="00F06AF1" w:rsidP="008C5C6D">
            <w:pPr>
              <w:spacing w:line="240" w:lineRule="auto"/>
              <w:ind w:left="0"/>
              <w:rPr>
                <w:rFonts w:eastAsia="Times New Roman"/>
                <w:b/>
                <w:color w:val="000000" w:themeColor="text1"/>
                <w:sz w:val="20"/>
                <w:szCs w:val="22"/>
              </w:rPr>
            </w:pPr>
            <w:r w:rsidRPr="00626E0F">
              <w:rPr>
                <w:rFonts w:eastAsia="Times New Roman"/>
                <w:b/>
                <w:color w:val="000000" w:themeColor="text1"/>
                <w:sz w:val="20"/>
                <w:szCs w:val="22"/>
              </w:rPr>
              <w:t>ENSEIGNEMENT :</w:t>
            </w:r>
            <w:r w:rsidR="0022445A">
              <w:rPr>
                <w:rFonts w:eastAsia="Times New Roman"/>
                <w:b/>
                <w:color w:val="000000" w:themeColor="text1"/>
                <w:sz w:val="20"/>
                <w:szCs w:val="22"/>
              </w:rPr>
              <w:t xml:space="preserve"> histoire-géographie</w:t>
            </w:r>
          </w:p>
          <w:p w:rsidR="00F06AF1" w:rsidRPr="00626E0F" w:rsidRDefault="00F06AF1" w:rsidP="008C5C6D">
            <w:pPr>
              <w:spacing w:line="240" w:lineRule="auto"/>
              <w:ind w:left="0"/>
              <w:rPr>
                <w:rFonts w:eastAsia="Times New Roman"/>
                <w:color w:val="000000" w:themeColor="text1"/>
                <w:sz w:val="20"/>
                <w:szCs w:val="22"/>
              </w:rPr>
            </w:pPr>
            <w:r w:rsidRPr="00626E0F">
              <w:rPr>
                <w:rFonts w:eastAsia="Times New Roman"/>
                <w:b/>
                <w:color w:val="000000" w:themeColor="text1"/>
                <w:sz w:val="20"/>
                <w:szCs w:val="22"/>
              </w:rPr>
              <w:t>DURÉE DE L’ÉPREUVE :</w:t>
            </w:r>
            <w:r w:rsidRPr="00626E0F">
              <w:rPr>
                <w:rFonts w:eastAsia="Times New Roman"/>
                <w:color w:val="000000" w:themeColor="text1"/>
                <w:sz w:val="20"/>
                <w:szCs w:val="22"/>
              </w:rPr>
              <w:t xml:space="preserve"> </w:t>
            </w:r>
            <w:r w:rsidR="0022445A">
              <w:rPr>
                <w:rFonts w:eastAsia="Times New Roman"/>
                <w:color w:val="000000" w:themeColor="text1"/>
                <w:sz w:val="20"/>
                <w:szCs w:val="22"/>
              </w:rPr>
              <w:t>2</w:t>
            </w:r>
            <w:r w:rsidRPr="00626E0F">
              <w:rPr>
                <w:rFonts w:eastAsia="Times New Roman"/>
                <w:color w:val="000000" w:themeColor="text1"/>
                <w:sz w:val="20"/>
                <w:szCs w:val="22"/>
              </w:rPr>
              <w:t>h</w:t>
            </w:r>
          </w:p>
          <w:p w:rsidR="00F06AF1" w:rsidRDefault="00F06AF1" w:rsidP="008C5C6D">
            <w:pPr>
              <w:spacing w:line="240" w:lineRule="auto"/>
              <w:ind w:left="0"/>
              <w:rPr>
                <w:rFonts w:eastAsia="Times New Roman"/>
                <w:color w:val="000000" w:themeColor="text1"/>
                <w:sz w:val="20"/>
                <w:szCs w:val="22"/>
              </w:rPr>
            </w:pPr>
            <w:r>
              <w:rPr>
                <w:rFonts w:eastAsia="Times New Roman"/>
                <w:color w:val="000000" w:themeColor="text1"/>
                <w:sz w:val="20"/>
                <w:szCs w:val="22"/>
              </w:rPr>
              <w:t>Niveaux visés (LV) : LVA                      LVB</w:t>
            </w:r>
          </w:p>
          <w:p w:rsidR="00F06AF1" w:rsidRDefault="00F06AF1" w:rsidP="008C5C6D">
            <w:pPr>
              <w:spacing w:line="240" w:lineRule="auto"/>
              <w:ind w:left="0"/>
              <w:rPr>
                <w:rFonts w:eastAsia="Times New Roman"/>
                <w:color w:val="000000" w:themeColor="text1"/>
                <w:sz w:val="20"/>
                <w:szCs w:val="22"/>
              </w:rPr>
            </w:pPr>
            <w:r w:rsidRPr="00626E0F">
              <w:rPr>
                <w:rFonts w:eastAsia="Times New Roman"/>
                <w:color w:val="000000" w:themeColor="text1"/>
                <w:sz w:val="20"/>
                <w:szCs w:val="22"/>
              </w:rPr>
              <w:t>Axes de programme :</w:t>
            </w:r>
            <w:r w:rsidR="00CA5176">
              <w:rPr>
                <w:rFonts w:eastAsia="Times New Roman"/>
                <w:color w:val="000000" w:themeColor="text1"/>
                <w:sz w:val="20"/>
                <w:szCs w:val="22"/>
              </w:rPr>
              <w:t xml:space="preserve"> </w:t>
            </w:r>
            <w:r w:rsidR="00F21EFA">
              <w:rPr>
                <w:rFonts w:eastAsia="Times New Roman"/>
                <w:color w:val="000000" w:themeColor="text1"/>
                <w:sz w:val="20"/>
                <w:szCs w:val="22"/>
              </w:rPr>
              <w:t>1</w:t>
            </w:r>
            <w:r w:rsidR="00EF5915">
              <w:rPr>
                <w:rFonts w:eastAsia="Times New Roman"/>
                <w:color w:val="000000" w:themeColor="text1"/>
                <w:sz w:val="20"/>
                <w:szCs w:val="22"/>
              </w:rPr>
              <w:t>0</w:t>
            </w:r>
            <w:r w:rsidR="00F21EFA">
              <w:rPr>
                <w:rFonts w:eastAsia="Times New Roman"/>
                <w:color w:val="000000" w:themeColor="text1"/>
                <w:sz w:val="20"/>
                <w:szCs w:val="22"/>
              </w:rPr>
              <w:t xml:space="preserve"> août 1792, Waterloo</w:t>
            </w:r>
          </w:p>
          <w:p w:rsidR="00F06AF1" w:rsidRDefault="00F06AF1" w:rsidP="008C5C6D">
            <w:pPr>
              <w:spacing w:line="240" w:lineRule="auto"/>
              <w:ind w:left="0"/>
              <w:rPr>
                <w:rFonts w:eastAsia="Times New Roman"/>
                <w:b/>
                <w:color w:val="000000" w:themeColor="text1"/>
                <w:sz w:val="20"/>
                <w:szCs w:val="22"/>
              </w:rPr>
            </w:pPr>
            <w:r>
              <w:rPr>
                <w:rFonts w:eastAsia="Times New Roman"/>
                <w:b/>
                <w:color w:val="000000" w:themeColor="text1"/>
                <w:sz w:val="20"/>
                <w:szCs w:val="22"/>
              </w:rPr>
              <w:t>CALCULATRICE AUTORIS</w:t>
            </w:r>
            <w:r>
              <w:rPr>
                <w:rFonts w:eastAsia="Times New Roman" w:cs="Arial"/>
                <w:b/>
                <w:color w:val="000000" w:themeColor="text1"/>
                <w:sz w:val="20"/>
                <w:szCs w:val="22"/>
              </w:rPr>
              <w:t xml:space="preserve">ÉE </w:t>
            </w:r>
            <w:r w:rsidRPr="00626E0F">
              <w:rPr>
                <w:rFonts w:eastAsia="Times New Roman"/>
                <w:b/>
                <w:color w:val="000000" w:themeColor="text1"/>
                <w:sz w:val="20"/>
                <w:szCs w:val="22"/>
              </w:rPr>
              <w:t>:</w:t>
            </w:r>
            <w:r>
              <w:rPr>
                <w:rFonts w:eastAsia="Times New Roman"/>
                <w:b/>
                <w:color w:val="000000" w:themeColor="text1"/>
                <w:sz w:val="20"/>
                <w:szCs w:val="22"/>
              </w:rPr>
              <w:t xml:space="preserve"> </w:t>
            </w:r>
            <w:sdt>
              <w:sdtPr>
                <w:rPr>
                  <w:rFonts w:eastAsia="Times New Roman"/>
                  <w:color w:val="000000" w:themeColor="text1"/>
                  <w:sz w:val="20"/>
                  <w:szCs w:val="22"/>
                </w:rPr>
                <w:id w:val="988758419"/>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sz w:val="20"/>
                    <w:szCs w:val="22"/>
                  </w:rPr>
                  <w:t>☐</w:t>
                </w:r>
              </w:sdtContent>
            </w:sdt>
            <w:r>
              <w:rPr>
                <w:rFonts w:eastAsia="Times New Roman"/>
                <w:color w:val="000000" w:themeColor="text1"/>
                <w:sz w:val="20"/>
                <w:szCs w:val="22"/>
              </w:rPr>
              <w:t xml:space="preserve">Oui  </w:t>
            </w:r>
            <w:sdt>
              <w:sdtPr>
                <w:rPr>
                  <w:rFonts w:eastAsia="Times New Roman"/>
                  <w:color w:val="000000" w:themeColor="text1"/>
                  <w:sz w:val="20"/>
                  <w:szCs w:val="22"/>
                </w:rPr>
                <w:id w:val="-63190651"/>
                <w14:checkbox>
                  <w14:checked w14:val="1"/>
                  <w14:checkedState w14:val="2612" w14:font="MS Gothic"/>
                  <w14:uncheckedState w14:val="2610" w14:font="MS Gothic"/>
                </w14:checkbox>
              </w:sdtPr>
              <w:sdtEndPr/>
              <w:sdtContent>
                <w:r w:rsidR="0022445A">
                  <w:rPr>
                    <w:rFonts w:ascii="MS Gothic" w:eastAsia="MS Gothic" w:hAnsi="MS Gothic" w:hint="eastAsia"/>
                    <w:color w:val="000000" w:themeColor="text1"/>
                    <w:sz w:val="20"/>
                    <w:szCs w:val="22"/>
                  </w:rPr>
                  <w:t>☒</w:t>
                </w:r>
              </w:sdtContent>
            </w:sdt>
            <w:r>
              <w:rPr>
                <w:rFonts w:eastAsia="Times New Roman"/>
                <w:color w:val="000000" w:themeColor="text1"/>
                <w:sz w:val="20"/>
                <w:szCs w:val="22"/>
              </w:rPr>
              <w:t xml:space="preserve"> Non</w:t>
            </w:r>
          </w:p>
          <w:p w:rsidR="00F06AF1" w:rsidRDefault="00F06AF1" w:rsidP="008C5C6D">
            <w:pPr>
              <w:spacing w:line="240" w:lineRule="auto"/>
              <w:ind w:left="0"/>
              <w:rPr>
                <w:rFonts w:eastAsia="Times New Roman"/>
                <w:color w:val="000000" w:themeColor="text1"/>
                <w:sz w:val="20"/>
                <w:szCs w:val="22"/>
              </w:rPr>
            </w:pPr>
            <w:r>
              <w:rPr>
                <w:rFonts w:eastAsia="Times New Roman"/>
                <w:b/>
                <w:color w:val="000000" w:themeColor="text1"/>
                <w:sz w:val="20"/>
                <w:szCs w:val="22"/>
              </w:rPr>
              <w:t>DICTIONNAIRE AUTORIS</w:t>
            </w:r>
            <w:r>
              <w:rPr>
                <w:rFonts w:eastAsia="Times New Roman" w:cs="Arial"/>
                <w:b/>
                <w:color w:val="000000" w:themeColor="text1"/>
                <w:sz w:val="20"/>
                <w:szCs w:val="22"/>
              </w:rPr>
              <w:t xml:space="preserve">É </w:t>
            </w:r>
            <w:r w:rsidRPr="00626E0F">
              <w:rPr>
                <w:rFonts w:eastAsia="Times New Roman"/>
                <w:b/>
                <w:color w:val="000000" w:themeColor="text1"/>
                <w:sz w:val="20"/>
                <w:szCs w:val="22"/>
              </w:rPr>
              <w:t>:</w:t>
            </w:r>
            <w:r>
              <w:rPr>
                <w:rFonts w:eastAsia="Times New Roman"/>
                <w:b/>
                <w:color w:val="000000" w:themeColor="text1"/>
                <w:sz w:val="20"/>
                <w:szCs w:val="22"/>
              </w:rPr>
              <w:t xml:space="preserve">      </w:t>
            </w:r>
            <w:sdt>
              <w:sdtPr>
                <w:rPr>
                  <w:rFonts w:eastAsia="Times New Roman"/>
                  <w:color w:val="000000" w:themeColor="text1"/>
                  <w:sz w:val="20"/>
                  <w:szCs w:val="22"/>
                </w:rPr>
                <w:id w:val="-1193839044"/>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sz w:val="20"/>
                    <w:szCs w:val="22"/>
                  </w:rPr>
                  <w:t>☐</w:t>
                </w:r>
              </w:sdtContent>
            </w:sdt>
            <w:r>
              <w:rPr>
                <w:rFonts w:eastAsia="Times New Roman"/>
                <w:color w:val="000000" w:themeColor="text1"/>
                <w:sz w:val="20"/>
                <w:szCs w:val="22"/>
              </w:rPr>
              <w:t xml:space="preserve">Oui  </w:t>
            </w:r>
            <w:sdt>
              <w:sdtPr>
                <w:rPr>
                  <w:rFonts w:eastAsia="Times New Roman"/>
                  <w:color w:val="000000" w:themeColor="text1"/>
                  <w:sz w:val="20"/>
                  <w:szCs w:val="22"/>
                </w:rPr>
                <w:id w:val="836424141"/>
                <w14:checkbox>
                  <w14:checked w14:val="1"/>
                  <w14:checkedState w14:val="2612" w14:font="MS Gothic"/>
                  <w14:uncheckedState w14:val="2610" w14:font="MS Gothic"/>
                </w14:checkbox>
              </w:sdtPr>
              <w:sdtEndPr/>
              <w:sdtContent>
                <w:r w:rsidR="0022445A">
                  <w:rPr>
                    <w:rFonts w:ascii="MS Gothic" w:eastAsia="MS Gothic" w:hAnsi="MS Gothic" w:hint="eastAsia"/>
                    <w:color w:val="000000" w:themeColor="text1"/>
                    <w:sz w:val="20"/>
                    <w:szCs w:val="22"/>
                  </w:rPr>
                  <w:t>☒</w:t>
                </w:r>
              </w:sdtContent>
            </w:sdt>
            <w:r>
              <w:rPr>
                <w:rFonts w:eastAsia="Times New Roman"/>
                <w:color w:val="000000" w:themeColor="text1"/>
                <w:sz w:val="20"/>
                <w:szCs w:val="22"/>
              </w:rPr>
              <w:t xml:space="preserve"> Non</w:t>
            </w:r>
          </w:p>
          <w:p w:rsidR="00F06AF1" w:rsidRPr="00626E0F" w:rsidRDefault="00F06AF1" w:rsidP="008C5C6D">
            <w:pPr>
              <w:spacing w:line="240" w:lineRule="auto"/>
              <w:ind w:left="34"/>
              <w:rPr>
                <w:rFonts w:eastAsia="Times New Roman"/>
                <w:b/>
                <w:color w:val="000000" w:themeColor="text1"/>
                <w:sz w:val="20"/>
                <w:szCs w:val="22"/>
              </w:rPr>
            </w:pPr>
          </w:p>
          <w:p w:rsidR="00F06AF1" w:rsidRPr="00626E0F" w:rsidRDefault="00BB6CB8" w:rsidP="008C5C6D">
            <w:pPr>
              <w:spacing w:line="240" w:lineRule="auto"/>
              <w:ind w:left="34"/>
              <w:rPr>
                <w:rFonts w:eastAsia="Times New Roman"/>
                <w:color w:val="000000" w:themeColor="text1"/>
                <w:sz w:val="20"/>
                <w:szCs w:val="22"/>
              </w:rPr>
            </w:pPr>
            <w:sdt>
              <w:sdtPr>
                <w:rPr>
                  <w:rFonts w:eastAsia="Times New Roman"/>
                  <w:color w:val="000000" w:themeColor="text1"/>
                  <w:sz w:val="20"/>
                  <w:szCs w:val="22"/>
                </w:rPr>
                <w:id w:val="345606107"/>
                <w14:checkbox>
                  <w14:checked w14:val="0"/>
                  <w14:checkedState w14:val="2612" w14:font="MS Gothic"/>
                  <w14:uncheckedState w14:val="2610" w14:font="MS Gothic"/>
                </w14:checkbox>
              </w:sdtPr>
              <w:sdtEndPr/>
              <w:sdtContent>
                <w:r w:rsidR="00F06AF1">
                  <w:rPr>
                    <w:rFonts w:ascii="MS Gothic" w:eastAsia="MS Gothic" w:hAnsi="MS Gothic" w:hint="eastAsia"/>
                    <w:color w:val="000000" w:themeColor="text1"/>
                    <w:sz w:val="20"/>
                    <w:szCs w:val="22"/>
                  </w:rPr>
                  <w:t>☐</w:t>
                </w:r>
              </w:sdtContent>
            </w:sdt>
            <w:r w:rsidR="00F06AF1" w:rsidRPr="00626E0F">
              <w:rPr>
                <w:rFonts w:eastAsia="Times New Roman"/>
                <w:color w:val="000000" w:themeColor="text1"/>
                <w:sz w:val="20"/>
                <w:szCs w:val="22"/>
              </w:rPr>
              <w:t xml:space="preserve"> Ce sujet contient des parties à rendre par le candidat avec sa copie. De ce fait, il ne peut être dupliqué et doit être imprimé pour chaque candidat afin d’assurer ensuite sa bonne numérisation.</w:t>
            </w:r>
          </w:p>
          <w:p w:rsidR="00F06AF1" w:rsidRDefault="00BB6CB8" w:rsidP="008C5C6D">
            <w:pPr>
              <w:spacing w:line="240" w:lineRule="auto"/>
              <w:ind w:left="34"/>
              <w:rPr>
                <w:rFonts w:eastAsia="Times New Roman"/>
                <w:color w:val="000000" w:themeColor="text1"/>
                <w:sz w:val="20"/>
                <w:szCs w:val="22"/>
              </w:rPr>
            </w:pPr>
            <w:sdt>
              <w:sdtPr>
                <w:rPr>
                  <w:rFonts w:eastAsia="Times New Roman"/>
                  <w:color w:val="000000" w:themeColor="text1"/>
                  <w:sz w:val="20"/>
                  <w:szCs w:val="22"/>
                </w:rPr>
                <w:id w:val="762658026"/>
                <w14:checkbox>
                  <w14:checked w14:val="0"/>
                  <w14:checkedState w14:val="2612" w14:font="MS Gothic"/>
                  <w14:uncheckedState w14:val="2610" w14:font="MS Gothic"/>
                </w14:checkbox>
              </w:sdtPr>
              <w:sdtEndPr/>
              <w:sdtContent>
                <w:r w:rsidR="00F06AF1">
                  <w:rPr>
                    <w:rFonts w:ascii="MS Gothic" w:eastAsia="MS Gothic" w:hAnsi="MS Gothic" w:hint="eastAsia"/>
                    <w:color w:val="000000" w:themeColor="text1"/>
                    <w:sz w:val="20"/>
                    <w:szCs w:val="22"/>
                  </w:rPr>
                  <w:t>☐</w:t>
                </w:r>
              </w:sdtContent>
            </w:sdt>
            <w:r w:rsidR="00F06AF1" w:rsidRPr="00626E0F">
              <w:rPr>
                <w:rFonts w:eastAsia="Times New Roman"/>
                <w:color w:val="000000" w:themeColor="text1"/>
                <w:sz w:val="20"/>
                <w:szCs w:val="22"/>
              </w:rPr>
              <w:t xml:space="preserve"> Ce sujet intègre des éléments en couleur. S’il est choisi par l’équipe pédagogique, il est nécessaire que chaque élève dispose d’une impression en couleur.</w:t>
            </w:r>
          </w:p>
          <w:p w:rsidR="00F06AF1" w:rsidRPr="00626E0F" w:rsidRDefault="00BB6CB8" w:rsidP="008C5C6D">
            <w:pPr>
              <w:spacing w:line="240" w:lineRule="auto"/>
              <w:ind w:left="34"/>
              <w:rPr>
                <w:rFonts w:eastAsia="Times New Roman"/>
                <w:color w:val="000000" w:themeColor="text1"/>
                <w:sz w:val="20"/>
                <w:szCs w:val="22"/>
              </w:rPr>
            </w:pPr>
            <w:sdt>
              <w:sdtPr>
                <w:rPr>
                  <w:rFonts w:eastAsia="Times New Roman"/>
                  <w:color w:val="000000" w:themeColor="text1"/>
                  <w:sz w:val="20"/>
                  <w:szCs w:val="22"/>
                </w:rPr>
                <w:id w:val="783539204"/>
                <w14:checkbox>
                  <w14:checked w14:val="0"/>
                  <w14:checkedState w14:val="2612" w14:font="MS Gothic"/>
                  <w14:uncheckedState w14:val="2610" w14:font="MS Gothic"/>
                </w14:checkbox>
              </w:sdtPr>
              <w:sdtEndPr/>
              <w:sdtContent>
                <w:r w:rsidR="00F06AF1">
                  <w:rPr>
                    <w:rFonts w:ascii="MS Gothic" w:eastAsia="MS Gothic" w:hAnsi="MS Gothic" w:hint="eastAsia"/>
                    <w:color w:val="000000" w:themeColor="text1"/>
                    <w:sz w:val="20"/>
                    <w:szCs w:val="22"/>
                  </w:rPr>
                  <w:t>☐</w:t>
                </w:r>
              </w:sdtContent>
            </w:sdt>
            <w:r w:rsidR="00F06AF1" w:rsidRPr="002E4943">
              <w:rPr>
                <w:rFonts w:eastAsia="Times New Roman"/>
                <w:color w:val="000000" w:themeColor="text1"/>
                <w:sz w:val="20"/>
                <w:szCs w:val="22"/>
              </w:rPr>
              <w:t xml:space="preserve"> Ce sujet contient des pièces jointes de type </w:t>
            </w:r>
            <w:r w:rsidR="00F06AF1">
              <w:rPr>
                <w:rFonts w:eastAsia="Times New Roman"/>
                <w:color w:val="000000" w:themeColor="text1"/>
                <w:sz w:val="20"/>
                <w:szCs w:val="22"/>
              </w:rPr>
              <w:t>audio ou</w:t>
            </w:r>
            <w:r w:rsidR="00F06AF1" w:rsidRPr="002E4943">
              <w:rPr>
                <w:rFonts w:eastAsia="Times New Roman"/>
                <w:color w:val="000000" w:themeColor="text1"/>
                <w:sz w:val="20"/>
                <w:szCs w:val="22"/>
              </w:rPr>
              <w:t xml:space="preserve"> vidéo qu’il faudra télécharger et jouer le jour de l’épreuve.</w:t>
            </w:r>
          </w:p>
          <w:p w:rsidR="00F06AF1" w:rsidRPr="00626E0F" w:rsidRDefault="00F06AF1" w:rsidP="00F21EFA">
            <w:pPr>
              <w:spacing w:line="240" w:lineRule="auto"/>
              <w:ind w:left="34"/>
              <w:rPr>
                <w:rFonts w:eastAsia="Times New Roman"/>
                <w:b/>
                <w:color w:val="000000" w:themeColor="text1"/>
                <w:sz w:val="22"/>
                <w:szCs w:val="22"/>
              </w:rPr>
            </w:pPr>
            <w:r w:rsidRPr="00626E0F">
              <w:rPr>
                <w:rFonts w:eastAsia="Times New Roman"/>
                <w:b/>
                <w:color w:val="000000" w:themeColor="text1"/>
                <w:sz w:val="20"/>
                <w:szCs w:val="22"/>
              </w:rPr>
              <w:t>Nombre total de pages</w:t>
            </w:r>
            <w:r w:rsidRPr="00626E0F">
              <w:rPr>
                <w:rFonts w:eastAsia="Times New Roman"/>
                <w:color w:val="000000" w:themeColor="text1"/>
                <w:sz w:val="20"/>
                <w:szCs w:val="22"/>
              </w:rPr>
              <w:t xml:space="preserve"> : </w:t>
            </w:r>
            <w:r w:rsidR="00F21EFA">
              <w:rPr>
                <w:rFonts w:eastAsia="Times New Roman"/>
                <w:color w:val="000000" w:themeColor="text1"/>
                <w:sz w:val="20"/>
                <w:szCs w:val="22"/>
              </w:rPr>
              <w:t>6</w:t>
            </w:r>
          </w:p>
        </w:tc>
      </w:tr>
    </w:tbl>
    <w:p w:rsidR="00680041" w:rsidRPr="00E32F53" w:rsidRDefault="00680041" w:rsidP="00680041">
      <w:pPr>
        <w:pStyle w:val="EnTetePiedsDePage"/>
        <w:jc w:val="left"/>
        <w:rPr>
          <w:sz w:val="24"/>
        </w:rPr>
      </w:pPr>
    </w:p>
    <w:p w:rsidR="00FA2E0B" w:rsidRDefault="00FA2E0B">
      <w:pPr>
        <w:spacing w:after="0" w:line="240" w:lineRule="auto"/>
        <w:ind w:left="0"/>
      </w:pPr>
    </w:p>
    <w:p w:rsidR="00FA2E0B" w:rsidRDefault="00FA2E0B">
      <w:pPr>
        <w:spacing w:after="0" w:line="240" w:lineRule="auto"/>
        <w:ind w:left="0"/>
      </w:pPr>
    </w:p>
    <w:p w:rsidR="00FA2E0B" w:rsidRDefault="00FA2E0B">
      <w:pPr>
        <w:spacing w:after="0" w:line="240" w:lineRule="auto"/>
        <w:ind w:left="0"/>
      </w:pPr>
    </w:p>
    <w:p w:rsidR="00FA2E0B" w:rsidRDefault="00FA2E0B">
      <w:pPr>
        <w:spacing w:after="0" w:line="240" w:lineRule="auto"/>
        <w:ind w:left="0"/>
      </w:pPr>
    </w:p>
    <w:p w:rsidR="00FA2E0B" w:rsidRDefault="00FA2E0B">
      <w:pPr>
        <w:spacing w:after="0" w:line="240" w:lineRule="auto"/>
        <w:ind w:left="0"/>
      </w:pPr>
    </w:p>
    <w:p w:rsidR="00FA2E0B" w:rsidRDefault="00FA2E0B">
      <w:pPr>
        <w:spacing w:after="0" w:line="240" w:lineRule="auto"/>
        <w:ind w:left="0"/>
      </w:pPr>
    </w:p>
    <w:p w:rsidR="00FA2E0B" w:rsidRDefault="00FA2E0B">
      <w:pPr>
        <w:spacing w:after="0" w:line="240" w:lineRule="auto"/>
        <w:ind w:left="0"/>
      </w:pPr>
    </w:p>
    <w:p w:rsidR="00FA2E0B" w:rsidRDefault="00FA2E0B">
      <w:pPr>
        <w:spacing w:after="0" w:line="240" w:lineRule="auto"/>
        <w:ind w:left="0"/>
      </w:pPr>
    </w:p>
    <w:p w:rsidR="00FA2E0B" w:rsidRDefault="00FA2E0B">
      <w:pPr>
        <w:spacing w:after="0" w:line="240" w:lineRule="auto"/>
        <w:ind w:left="0"/>
      </w:pPr>
    </w:p>
    <w:p w:rsidR="00FA2E0B" w:rsidRDefault="00FA2E0B">
      <w:pPr>
        <w:spacing w:after="0" w:line="240" w:lineRule="auto"/>
        <w:ind w:left="0"/>
      </w:pPr>
    </w:p>
    <w:p w:rsidR="00FA2E0B" w:rsidRDefault="00FA2E0B">
      <w:pPr>
        <w:spacing w:after="0" w:line="240" w:lineRule="auto"/>
        <w:ind w:left="0"/>
      </w:pPr>
    </w:p>
    <w:p w:rsidR="005514D5" w:rsidRPr="005514D5" w:rsidRDefault="005514D5" w:rsidP="005514D5">
      <w:pPr>
        <w:spacing w:after="0" w:line="240" w:lineRule="auto"/>
        <w:ind w:left="0"/>
        <w:rPr>
          <w:rFonts w:cs="Arial"/>
          <w:b/>
          <w:bCs/>
          <w:lang w:eastAsia="en-US"/>
        </w:rPr>
      </w:pPr>
      <w:r w:rsidRPr="005514D5">
        <w:rPr>
          <w:rFonts w:cs="Arial"/>
          <w:b/>
          <w:bCs/>
          <w:lang w:eastAsia="en-US"/>
        </w:rPr>
        <w:lastRenderedPageBreak/>
        <w:t>Première partie : questions (sur 10 points)</w:t>
      </w:r>
    </w:p>
    <w:p w:rsidR="005514D5" w:rsidRPr="005514D5" w:rsidRDefault="005514D5" w:rsidP="005514D5">
      <w:pPr>
        <w:spacing w:after="0" w:line="240" w:lineRule="auto"/>
        <w:ind w:left="0"/>
        <w:rPr>
          <w:rFonts w:cs="Arial"/>
          <w:b/>
          <w:bCs/>
          <w:lang w:eastAsia="en-US"/>
        </w:rPr>
      </w:pPr>
    </w:p>
    <w:p w:rsidR="005514D5" w:rsidRPr="005514D5" w:rsidRDefault="005514D5" w:rsidP="005514D5">
      <w:pPr>
        <w:spacing w:after="0" w:line="240" w:lineRule="auto"/>
        <w:ind w:left="0"/>
        <w:rPr>
          <w:rFonts w:cs="Arial"/>
          <w:bCs/>
          <w:lang w:eastAsia="en-US"/>
        </w:rPr>
      </w:pPr>
    </w:p>
    <w:p w:rsidR="005514D5" w:rsidRPr="005514D5" w:rsidRDefault="005514D5" w:rsidP="005514D5">
      <w:pPr>
        <w:spacing w:after="0" w:line="240" w:lineRule="auto"/>
        <w:ind w:left="0"/>
        <w:rPr>
          <w:rFonts w:cs="Arial"/>
          <w:bCs/>
          <w:sz w:val="28"/>
          <w:lang w:eastAsia="en-US"/>
        </w:rPr>
      </w:pPr>
    </w:p>
    <w:p w:rsidR="005514D5" w:rsidRPr="005514D5" w:rsidRDefault="005514D5" w:rsidP="005514D5">
      <w:pPr>
        <w:numPr>
          <w:ilvl w:val="0"/>
          <w:numId w:val="2"/>
        </w:numPr>
        <w:spacing w:after="0" w:line="276" w:lineRule="auto"/>
        <w:contextualSpacing/>
        <w:rPr>
          <w:rFonts w:cs="Arial"/>
          <w:bCs/>
          <w:szCs w:val="22"/>
          <w:lang w:eastAsia="en-US"/>
        </w:rPr>
      </w:pPr>
      <w:r w:rsidRPr="005514D5">
        <w:rPr>
          <w:rFonts w:cs="Arial"/>
          <w:bCs/>
          <w:szCs w:val="22"/>
          <w:lang w:eastAsia="en-US"/>
        </w:rPr>
        <w:t>Justifiez l’affirmation suivante : « La guerre franco-prussienne entraine la chute du Second Empire ».</w:t>
      </w:r>
    </w:p>
    <w:p w:rsidR="005514D5" w:rsidRPr="005514D5" w:rsidRDefault="005514D5" w:rsidP="005514D5">
      <w:pPr>
        <w:spacing w:after="0" w:line="276" w:lineRule="auto"/>
        <w:ind w:left="0"/>
        <w:rPr>
          <w:rFonts w:cs="Arial"/>
          <w:bCs/>
          <w:sz w:val="28"/>
          <w:lang w:eastAsia="en-US"/>
        </w:rPr>
      </w:pPr>
    </w:p>
    <w:p w:rsidR="005514D5" w:rsidRPr="005514D5" w:rsidRDefault="005514D5" w:rsidP="005514D5">
      <w:pPr>
        <w:numPr>
          <w:ilvl w:val="0"/>
          <w:numId w:val="2"/>
        </w:numPr>
        <w:spacing w:after="0" w:line="276" w:lineRule="auto"/>
        <w:contextualSpacing/>
        <w:rPr>
          <w:rFonts w:cs="Arial"/>
          <w:bCs/>
          <w:szCs w:val="22"/>
          <w:lang w:eastAsia="en-US"/>
        </w:rPr>
      </w:pPr>
      <w:r w:rsidRPr="005514D5">
        <w:rPr>
          <w:rFonts w:cs="Arial"/>
          <w:bCs/>
          <w:szCs w:val="22"/>
          <w:lang w:eastAsia="en-US"/>
        </w:rPr>
        <w:t>Caractérisez les transformations des villes entre 1848 et 1870.</w:t>
      </w:r>
    </w:p>
    <w:p w:rsidR="005514D5" w:rsidRPr="005514D5" w:rsidRDefault="005514D5" w:rsidP="005514D5">
      <w:pPr>
        <w:spacing w:after="0" w:line="276" w:lineRule="auto"/>
        <w:ind w:left="0"/>
        <w:rPr>
          <w:rFonts w:cs="Arial"/>
          <w:bCs/>
          <w:sz w:val="28"/>
          <w:lang w:eastAsia="en-US"/>
        </w:rPr>
      </w:pPr>
    </w:p>
    <w:p w:rsidR="005514D5" w:rsidRPr="005514D5" w:rsidRDefault="005514D5" w:rsidP="005514D5">
      <w:pPr>
        <w:widowControl w:val="0"/>
        <w:numPr>
          <w:ilvl w:val="0"/>
          <w:numId w:val="2"/>
        </w:numPr>
        <w:suppressAutoHyphens/>
        <w:spacing w:after="0" w:line="276" w:lineRule="auto"/>
        <w:contextualSpacing/>
        <w:jc w:val="both"/>
        <w:rPr>
          <w:rFonts w:cs="Arial"/>
          <w:szCs w:val="22"/>
          <w:lang w:eastAsia="en-US"/>
        </w:rPr>
      </w:pPr>
      <w:r w:rsidRPr="005514D5">
        <w:rPr>
          <w:rFonts w:cs="Arial"/>
          <w:szCs w:val="22"/>
          <w:lang w:eastAsia="en-US"/>
        </w:rPr>
        <w:t xml:space="preserve">Caractérisez les « journées de juin » 1848. </w:t>
      </w:r>
    </w:p>
    <w:p w:rsidR="005514D5" w:rsidRPr="005514D5" w:rsidRDefault="005514D5" w:rsidP="005514D5">
      <w:pPr>
        <w:widowControl w:val="0"/>
        <w:suppressAutoHyphens/>
        <w:spacing w:after="0" w:line="276" w:lineRule="auto"/>
        <w:ind w:left="0"/>
        <w:jc w:val="both"/>
        <w:rPr>
          <w:rFonts w:cs="Arial"/>
          <w:lang w:eastAsia="en-US"/>
        </w:rPr>
      </w:pPr>
    </w:p>
    <w:p w:rsidR="005514D5" w:rsidRPr="005514D5" w:rsidRDefault="005514D5" w:rsidP="005514D5">
      <w:pPr>
        <w:widowControl w:val="0"/>
        <w:numPr>
          <w:ilvl w:val="0"/>
          <w:numId w:val="2"/>
        </w:numPr>
        <w:suppressAutoHyphens/>
        <w:spacing w:after="0" w:line="276" w:lineRule="auto"/>
        <w:contextualSpacing/>
        <w:jc w:val="both"/>
        <w:rPr>
          <w:rFonts w:cs="Arial"/>
          <w:szCs w:val="22"/>
          <w:lang w:eastAsia="en-US"/>
        </w:rPr>
      </w:pPr>
      <w:r w:rsidRPr="005514D5">
        <w:rPr>
          <w:rFonts w:cs="Arial"/>
          <w:szCs w:val="22"/>
          <w:lang w:eastAsia="en-US"/>
        </w:rPr>
        <w:t>Définissez la notion d’agglomération urbaine.</w:t>
      </w:r>
    </w:p>
    <w:p w:rsidR="005514D5" w:rsidRPr="005514D5" w:rsidRDefault="005514D5" w:rsidP="005514D5">
      <w:pPr>
        <w:widowControl w:val="0"/>
        <w:suppressAutoHyphens/>
        <w:spacing w:after="0" w:line="276" w:lineRule="auto"/>
        <w:ind w:left="0"/>
        <w:jc w:val="both"/>
        <w:rPr>
          <w:rFonts w:cs="Arial"/>
          <w:lang w:eastAsia="en-US"/>
        </w:rPr>
      </w:pPr>
    </w:p>
    <w:p w:rsidR="005514D5" w:rsidRPr="005514D5" w:rsidRDefault="005514D5" w:rsidP="005514D5">
      <w:pPr>
        <w:numPr>
          <w:ilvl w:val="0"/>
          <w:numId w:val="2"/>
        </w:numPr>
        <w:spacing w:after="0" w:line="276" w:lineRule="auto"/>
        <w:contextualSpacing/>
        <w:rPr>
          <w:rFonts w:cs="Arial"/>
          <w:szCs w:val="22"/>
          <w:lang w:eastAsia="en-US"/>
        </w:rPr>
      </w:pPr>
      <w:r w:rsidRPr="005514D5">
        <w:rPr>
          <w:rFonts w:cs="Arial"/>
          <w:szCs w:val="22"/>
          <w:lang w:eastAsia="en-US"/>
        </w:rPr>
        <w:t xml:space="preserve"> « Les métropoles n’exercent pas la même influence selon qu’il s’agit d’une métropole de rang mondial, de rang national ou de rang régional ». Justifiez cette affirmation en proposant deux arguments. </w:t>
      </w:r>
    </w:p>
    <w:p w:rsidR="005514D5" w:rsidRPr="005514D5" w:rsidRDefault="005514D5" w:rsidP="005514D5">
      <w:pPr>
        <w:spacing w:after="0" w:line="240" w:lineRule="auto"/>
        <w:ind w:left="0"/>
        <w:rPr>
          <w:rFonts w:ascii="Calibri" w:hAnsi="Calibri"/>
          <w:sz w:val="28"/>
          <w:lang w:eastAsia="en-US"/>
        </w:rPr>
      </w:pPr>
    </w:p>
    <w:p w:rsidR="005514D5" w:rsidRPr="005514D5" w:rsidRDefault="005514D5" w:rsidP="005514D5">
      <w:pPr>
        <w:spacing w:after="0" w:line="240" w:lineRule="auto"/>
        <w:ind w:left="0"/>
        <w:rPr>
          <w:rFonts w:cs="Arial"/>
          <w:b/>
          <w:bCs/>
          <w:sz w:val="28"/>
          <w:lang w:eastAsia="en-US"/>
        </w:rPr>
      </w:pPr>
    </w:p>
    <w:p w:rsidR="005514D5" w:rsidRPr="005514D5" w:rsidRDefault="005514D5" w:rsidP="005514D5">
      <w:pPr>
        <w:spacing w:after="0" w:line="240" w:lineRule="auto"/>
        <w:ind w:left="0"/>
        <w:rPr>
          <w:rFonts w:cs="Arial"/>
          <w:b/>
          <w:bCs/>
          <w:lang w:eastAsia="en-US"/>
        </w:rPr>
      </w:pPr>
    </w:p>
    <w:p w:rsidR="005514D5" w:rsidRPr="005514D5" w:rsidRDefault="005514D5" w:rsidP="005514D5">
      <w:pPr>
        <w:spacing w:after="0" w:line="240" w:lineRule="auto"/>
        <w:ind w:left="0"/>
        <w:rPr>
          <w:rFonts w:cs="Arial"/>
          <w:b/>
          <w:bCs/>
          <w:lang w:eastAsia="en-US"/>
        </w:rPr>
      </w:pPr>
      <w:r w:rsidRPr="005514D5">
        <w:rPr>
          <w:rFonts w:cs="Arial"/>
          <w:b/>
          <w:bCs/>
          <w:lang w:eastAsia="en-US"/>
        </w:rPr>
        <w:br w:type="page"/>
      </w:r>
    </w:p>
    <w:p w:rsidR="005514D5" w:rsidRPr="005514D5" w:rsidRDefault="005514D5" w:rsidP="005514D5">
      <w:pPr>
        <w:spacing w:after="0" w:line="240" w:lineRule="auto"/>
        <w:ind w:left="0"/>
        <w:rPr>
          <w:rFonts w:cs="Arial"/>
          <w:b/>
          <w:bCs/>
          <w:lang w:eastAsia="en-US"/>
        </w:rPr>
      </w:pPr>
      <w:r w:rsidRPr="005514D5">
        <w:rPr>
          <w:rFonts w:cs="Arial"/>
          <w:b/>
          <w:bCs/>
          <w:lang w:eastAsia="en-US"/>
        </w:rPr>
        <w:lastRenderedPageBreak/>
        <w:t>Deuxième partie : analyse de document(s) (sur 10 points)</w:t>
      </w:r>
    </w:p>
    <w:p w:rsidR="005514D5" w:rsidRPr="005514D5" w:rsidRDefault="005514D5" w:rsidP="005514D5">
      <w:pPr>
        <w:spacing w:after="0" w:line="240" w:lineRule="auto"/>
        <w:ind w:left="0"/>
        <w:rPr>
          <w:rFonts w:ascii="Calibri" w:hAnsi="Calibri"/>
          <w:lang w:eastAsia="en-US"/>
        </w:rPr>
      </w:pPr>
    </w:p>
    <w:p w:rsidR="005514D5" w:rsidRPr="005514D5" w:rsidRDefault="005514D5" w:rsidP="005514D5">
      <w:pPr>
        <w:spacing w:after="0" w:line="240" w:lineRule="auto"/>
        <w:ind w:left="0"/>
        <w:rPr>
          <w:rFonts w:cs="Arial"/>
          <w:lang w:eastAsia="en-US"/>
        </w:rPr>
      </w:pPr>
      <w:r w:rsidRPr="005514D5">
        <w:rPr>
          <w:rFonts w:cs="Arial"/>
          <w:lang w:eastAsia="en-US"/>
        </w:rPr>
        <w:t xml:space="preserve">Le candidat choisit l’un des deux sujets. </w:t>
      </w:r>
    </w:p>
    <w:p w:rsidR="005514D5" w:rsidRPr="005514D5" w:rsidRDefault="005514D5" w:rsidP="005514D5">
      <w:pPr>
        <w:spacing w:after="0" w:line="240" w:lineRule="auto"/>
        <w:ind w:left="0"/>
        <w:rPr>
          <w:rFonts w:cs="Arial"/>
          <w:lang w:eastAsia="en-US"/>
        </w:rPr>
      </w:pPr>
    </w:p>
    <w:p w:rsidR="005514D5" w:rsidRPr="005514D5" w:rsidRDefault="005514D5" w:rsidP="005514D5">
      <w:pPr>
        <w:spacing w:after="0" w:line="240" w:lineRule="auto"/>
        <w:ind w:left="0"/>
        <w:rPr>
          <w:rFonts w:ascii="Calibri" w:hAnsi="Calibri"/>
          <w:lang w:eastAsia="en-US"/>
        </w:rPr>
      </w:pPr>
    </w:p>
    <w:p w:rsidR="005514D5" w:rsidRPr="005514D5" w:rsidRDefault="005514D5" w:rsidP="005514D5">
      <w:pPr>
        <w:suppressLineNumbers/>
        <w:autoSpaceDE w:val="0"/>
        <w:autoSpaceDN w:val="0"/>
        <w:adjustRightInd w:val="0"/>
        <w:spacing w:after="0" w:line="240" w:lineRule="auto"/>
        <w:ind w:left="0"/>
        <w:jc w:val="center"/>
        <w:rPr>
          <w:rFonts w:cs="Arial"/>
          <w:b/>
          <w:lang w:eastAsia="en-US"/>
        </w:rPr>
      </w:pPr>
      <w:r w:rsidRPr="005514D5">
        <w:rPr>
          <w:rFonts w:cs="Arial"/>
          <w:b/>
          <w:lang w:eastAsia="en-US"/>
        </w:rPr>
        <w:t>Sujet d’étude : 10 août 1792 : la chute de la monarchie et le basculement vers une république révolutionnaire</w:t>
      </w:r>
    </w:p>
    <w:p w:rsidR="005514D5" w:rsidRPr="005514D5" w:rsidRDefault="005514D5" w:rsidP="005514D5">
      <w:pPr>
        <w:suppressLineNumbers/>
        <w:spacing w:after="0" w:line="240" w:lineRule="auto"/>
        <w:ind w:left="0"/>
        <w:rPr>
          <w:rFonts w:cs="Arial"/>
          <w:b/>
          <w:bCs/>
          <w:lang w:eastAsia="en-US"/>
        </w:rPr>
      </w:pPr>
    </w:p>
    <w:p w:rsidR="005514D5" w:rsidRPr="005514D5" w:rsidRDefault="005514D5" w:rsidP="005514D5">
      <w:pPr>
        <w:suppressLineNumbers/>
        <w:spacing w:after="0" w:line="240" w:lineRule="auto"/>
        <w:ind w:left="0"/>
        <w:jc w:val="both"/>
        <w:rPr>
          <w:rFonts w:cs="Arial"/>
          <w:i/>
          <w:lang w:eastAsia="en-US"/>
        </w:rPr>
      </w:pPr>
      <w:r w:rsidRPr="005514D5">
        <w:rPr>
          <w:rFonts w:cs="Arial"/>
          <w:u w:val="single"/>
          <w:lang w:eastAsia="en-US"/>
        </w:rPr>
        <w:t>Document :</w:t>
      </w:r>
      <w:r w:rsidRPr="005514D5">
        <w:rPr>
          <w:rFonts w:cs="Arial"/>
          <w:i/>
          <w:lang w:eastAsia="en-US"/>
        </w:rPr>
        <w:t xml:space="preserve"> </w:t>
      </w:r>
      <w:r w:rsidRPr="005514D5">
        <w:rPr>
          <w:rFonts w:cs="Arial"/>
          <w:lang w:eastAsia="en-US"/>
        </w:rPr>
        <w:t>Extraits du manifeste (1) du duc de Brunswick (2) le 25 juillet 1792, déclaration adressée aux habitants de la France.</w:t>
      </w:r>
    </w:p>
    <w:p w:rsidR="005514D5" w:rsidRPr="005514D5" w:rsidRDefault="005514D5" w:rsidP="005514D5">
      <w:pPr>
        <w:suppressLineNumbers/>
        <w:spacing w:after="0" w:line="240" w:lineRule="auto"/>
        <w:ind w:left="0"/>
        <w:jc w:val="both"/>
        <w:rPr>
          <w:rFonts w:cs="Arial"/>
          <w:b/>
          <w:u w:val="single"/>
          <w:lang w:eastAsia="en-US"/>
        </w:rPr>
      </w:pPr>
    </w:p>
    <w:p w:rsidR="005514D5" w:rsidRPr="005514D5" w:rsidRDefault="005514D5" w:rsidP="005514D5">
      <w:pPr>
        <w:spacing w:after="0" w:line="240" w:lineRule="auto"/>
        <w:ind w:left="0"/>
        <w:jc w:val="both"/>
        <w:rPr>
          <w:rFonts w:cs="Arial"/>
          <w:lang w:eastAsia="en-US"/>
        </w:rPr>
      </w:pPr>
      <w:r w:rsidRPr="005514D5">
        <w:rPr>
          <w:rFonts w:cs="Arial"/>
          <w:szCs w:val="16"/>
          <w:lang w:eastAsia="en-US"/>
        </w:rPr>
        <w:t>« </w:t>
      </w:r>
      <w:r w:rsidRPr="005514D5">
        <w:rPr>
          <w:rFonts w:cs="Arial"/>
          <w:lang w:eastAsia="en-US"/>
        </w:rPr>
        <w:t>[…] Après avoir supprimé arbitrairement les droits et possessions des princes allemands en Alsace et en Lorraine (3), et renversé dans l’intérieur le bon ordre et le gouvernement légitime, exercé contre la personne sacrée du roi et contre son auguste famille des attentats et des violences qui se sont encore perpétuées et renouvelés de jour en jour, ceux qui ont usurpé les rênes de l’administration ont enfin comblé la mesure en faisant déclarer une guerre injuste à sa majesté l’empereur</w:t>
      </w:r>
      <w:r w:rsidRPr="005514D5">
        <w:rPr>
          <w:rFonts w:cs="Arial"/>
          <w:shd w:val="clear" w:color="auto" w:fill="FFFFFF"/>
          <w:lang w:eastAsia="en-US"/>
        </w:rPr>
        <w:t xml:space="preserve"> […].</w:t>
      </w:r>
      <w:r w:rsidRPr="005514D5">
        <w:rPr>
          <w:rFonts w:cs="Arial"/>
          <w:lang w:eastAsia="en-US"/>
        </w:rPr>
        <w:t xml:space="preserve"> À ces grands intérêts se joint encore un but également important, et qui tient à cœur aux deux souverains, c’est de faire cesser l’anarchie à l’intérieur de la France, d’arrêter les attaques portées au trône et à l’autel (4), de rétablir le pouvoir légal, de rendre au roi la sûreté et la liberté dont il est privé, et de le mettre en état d’exercer l’autorité légitime qui lui est due.</w:t>
      </w:r>
    </w:p>
    <w:p w:rsidR="005514D5" w:rsidRPr="005514D5" w:rsidRDefault="005514D5" w:rsidP="005514D5">
      <w:pPr>
        <w:spacing w:after="0" w:line="240" w:lineRule="auto"/>
        <w:ind w:left="0"/>
        <w:jc w:val="both"/>
        <w:rPr>
          <w:rFonts w:cs="Arial"/>
          <w:lang w:eastAsia="en-US"/>
        </w:rPr>
      </w:pPr>
      <w:r w:rsidRPr="005514D5">
        <w:rPr>
          <w:rFonts w:cs="Arial"/>
          <w:lang w:eastAsia="en-US"/>
        </w:rPr>
        <w:t>[…] C’est dans ces vues que moi, soussigné, général commandant en chef des deux armées, déclare : […]</w:t>
      </w:r>
    </w:p>
    <w:p w:rsidR="005514D5" w:rsidRPr="005514D5" w:rsidRDefault="005514D5" w:rsidP="005514D5">
      <w:pPr>
        <w:spacing w:after="0" w:line="240" w:lineRule="auto"/>
        <w:ind w:left="0"/>
        <w:jc w:val="both"/>
        <w:rPr>
          <w:rFonts w:cs="Arial"/>
          <w:lang w:eastAsia="en-US"/>
        </w:rPr>
      </w:pPr>
      <w:r w:rsidRPr="005514D5">
        <w:rPr>
          <w:rFonts w:cs="Arial"/>
          <w:lang w:eastAsia="en-US"/>
        </w:rPr>
        <w:t xml:space="preserve">Que les habitants des villes, bourgs et villages qui oseraient se défendre contre les troupes de leurs majestés impériale et royale (5), et tirer sur elles soit en rase campagne, soit par les fenêtres, portes et ouvertures de leurs maisons, seront punis sur le champ suivant la rigueur du droit de la guerre, et leurs maisons démolies ou brûlées. Tous les habitants au contraire, des dites villes, bourgs et villages qui s’empresseront de se soumettre à leur roi, en ouvrant leurs portes aux troupes de leurs majestés, seront à l’instant sous leur sauvegarde immédiate... La ville de Paris et tous ses habitants sans distinction seront tenus de se soumettre sur le champ et sans délai au roi, de mettre ce prince en pleine et entière liberté, et de lui assurer, </w:t>
      </w:r>
      <w:r w:rsidRPr="005514D5">
        <w:rPr>
          <w:rFonts w:cs="Arial"/>
          <w:sz w:val="16"/>
          <w:szCs w:val="16"/>
          <w:lang w:eastAsia="en-US"/>
        </w:rPr>
        <w:t xml:space="preserve"> </w:t>
      </w:r>
      <w:r w:rsidRPr="005514D5">
        <w:rPr>
          <w:rFonts w:cs="Arial"/>
          <w:lang w:eastAsia="en-US"/>
        </w:rPr>
        <w:t xml:space="preserve">ainsi qu’à toutes les personnes royales, l’inviolabilité et le respect auxquels le droit de la nature et des gens oblige les sujets envers les souverains ; leurs majestés impériale et royale rendant personnellement responsables de tous les évènements sur leur tête, pour être jugés militairement, sans espoir de pardon, tous les membres de l’Assemblée nationale, du département du district, de la municipalité et de la garde nationale de Paris, les juges de paix et tous autres qu’il appartiendra, déclarant en outre, leurs dites majestés, sur leur foi et parole </w:t>
      </w:r>
      <w:r w:rsidRPr="005514D5">
        <w:rPr>
          <w:rFonts w:cs="Arial"/>
          <w:sz w:val="16"/>
          <w:szCs w:val="16"/>
          <w:lang w:eastAsia="en-US"/>
        </w:rPr>
        <w:t xml:space="preserve"> </w:t>
      </w:r>
      <w:r w:rsidRPr="005514D5">
        <w:rPr>
          <w:rFonts w:cs="Arial"/>
          <w:lang w:eastAsia="en-US"/>
        </w:rPr>
        <w:t xml:space="preserve">d’empereur et de roi, que si le château des Tuileries est forcé ou insulté, que s’il est fait la moindre violence, le moindre outrage à leurs majestés, le roi, la reine et la famille royale, s’il n’est pas pourvu immédiatement à leur sûreté, à leur conservation et à leur liberté, elles en tireront une vengeance exemplaire et à jamais mémorable, en livrant la ville de Paris à une exécution militaire et à une </w:t>
      </w:r>
      <w:r w:rsidRPr="005514D5">
        <w:rPr>
          <w:rFonts w:cs="Arial"/>
          <w:lang w:eastAsia="en-US"/>
        </w:rPr>
        <w:lastRenderedPageBreak/>
        <w:t>subversion totale (6), et les révoltés coupables d’attentats aux supplices qu’ils auront mérité. Leurs majestés impériale et royale promettent au</w:t>
      </w:r>
      <w:r w:rsidRPr="005514D5">
        <w:rPr>
          <w:rFonts w:cs="Arial"/>
          <w:sz w:val="16"/>
          <w:szCs w:val="16"/>
          <w:lang w:eastAsia="en-US"/>
        </w:rPr>
        <w:t xml:space="preserve"> </w:t>
      </w:r>
      <w:r w:rsidRPr="005514D5">
        <w:rPr>
          <w:rFonts w:cs="Arial"/>
          <w:lang w:eastAsia="en-US"/>
        </w:rPr>
        <w:t xml:space="preserve">contraire aux habitants de la ville de Paris d’employer leurs bons offices auprès de sa majesté très chrétienne pour obtenir le pardon de leurs torts et de leurs erreurs, et de prendre les mesures les plus rigoureuses pour assurer leurs personnes et leurs biens s’ils obéissent promptement et exactement à l’injonction ci-dessus […].       </w:t>
      </w:r>
    </w:p>
    <w:p w:rsidR="005514D5" w:rsidRPr="005514D5" w:rsidRDefault="005514D5" w:rsidP="005514D5">
      <w:pPr>
        <w:suppressLineNumbers/>
        <w:spacing w:after="0" w:line="240" w:lineRule="auto"/>
        <w:ind w:left="0"/>
        <w:jc w:val="both"/>
        <w:rPr>
          <w:rFonts w:cs="Arial"/>
          <w:lang w:eastAsia="en-US"/>
        </w:rPr>
      </w:pPr>
      <w:r w:rsidRPr="005514D5">
        <w:rPr>
          <w:rFonts w:cs="Arial"/>
          <w:lang w:eastAsia="en-US"/>
        </w:rPr>
        <w:t xml:space="preserve">   </w:t>
      </w:r>
    </w:p>
    <w:p w:rsidR="005514D5" w:rsidRPr="005514D5" w:rsidRDefault="005514D5" w:rsidP="005514D5">
      <w:pPr>
        <w:suppressLineNumbers/>
        <w:spacing w:after="0" w:line="240" w:lineRule="auto"/>
        <w:ind w:left="0"/>
        <w:jc w:val="both"/>
        <w:rPr>
          <w:rFonts w:cs="Arial"/>
          <w:lang w:eastAsia="en-US"/>
        </w:rPr>
      </w:pPr>
      <w:r w:rsidRPr="005514D5">
        <w:rPr>
          <w:rFonts w:cs="Arial"/>
          <w:lang w:eastAsia="en-US"/>
        </w:rPr>
        <w:t xml:space="preserve">Donné au quartier général de </w:t>
      </w:r>
      <w:proofErr w:type="spellStart"/>
      <w:r w:rsidRPr="005514D5">
        <w:rPr>
          <w:rFonts w:cs="Arial"/>
          <w:lang w:eastAsia="en-US"/>
        </w:rPr>
        <w:t>Coblentz</w:t>
      </w:r>
      <w:proofErr w:type="spellEnd"/>
      <w:r w:rsidRPr="005514D5">
        <w:rPr>
          <w:rFonts w:cs="Arial"/>
          <w:lang w:eastAsia="en-US"/>
        </w:rPr>
        <w:t xml:space="preserve"> (Ville de Rhénanie), le 25 juillet 1792.</w:t>
      </w:r>
    </w:p>
    <w:p w:rsidR="005514D5" w:rsidRPr="005514D5" w:rsidRDefault="005514D5" w:rsidP="005514D5">
      <w:pPr>
        <w:suppressLineNumbers/>
        <w:spacing w:after="0" w:line="240" w:lineRule="auto"/>
        <w:ind w:left="0"/>
        <w:jc w:val="both"/>
        <w:rPr>
          <w:rFonts w:cs="Arial"/>
          <w:lang w:eastAsia="en-US"/>
        </w:rPr>
      </w:pPr>
      <w:r w:rsidRPr="005514D5">
        <w:rPr>
          <w:rFonts w:cs="Arial"/>
          <w:lang w:eastAsia="en-US"/>
        </w:rPr>
        <w:t>Signé, Charles-Guillaume-Ferdinand, duc de Brunswick-Lunebourg. »</w:t>
      </w:r>
    </w:p>
    <w:p w:rsidR="005514D5" w:rsidRPr="005514D5" w:rsidRDefault="005514D5" w:rsidP="005514D5">
      <w:pPr>
        <w:suppressLineNumbers/>
        <w:spacing w:after="0" w:line="240" w:lineRule="auto"/>
        <w:ind w:left="0"/>
        <w:jc w:val="both"/>
        <w:rPr>
          <w:rFonts w:cs="Arial"/>
          <w:lang w:eastAsia="en-US"/>
        </w:rPr>
      </w:pPr>
    </w:p>
    <w:p w:rsidR="005514D5" w:rsidRPr="005514D5" w:rsidRDefault="005514D5" w:rsidP="005514D5">
      <w:pPr>
        <w:suppressLineNumbers/>
        <w:spacing w:after="0" w:line="240" w:lineRule="auto"/>
        <w:ind w:left="0"/>
        <w:jc w:val="both"/>
        <w:rPr>
          <w:rFonts w:cs="Arial"/>
          <w:lang w:eastAsia="en-US"/>
        </w:rPr>
      </w:pPr>
      <w:r w:rsidRPr="005514D5">
        <w:rPr>
          <w:rFonts w:cs="Arial"/>
          <w:lang w:eastAsia="en-US"/>
        </w:rPr>
        <w:t>Notes :</w:t>
      </w:r>
    </w:p>
    <w:p w:rsidR="005514D5" w:rsidRPr="005514D5" w:rsidRDefault="005514D5" w:rsidP="005514D5">
      <w:pPr>
        <w:suppressLineNumbers/>
        <w:spacing w:after="0" w:line="240" w:lineRule="auto"/>
        <w:ind w:left="0"/>
        <w:jc w:val="both"/>
        <w:rPr>
          <w:rFonts w:cs="Arial"/>
          <w:lang w:eastAsia="en-US"/>
        </w:rPr>
      </w:pPr>
    </w:p>
    <w:p w:rsidR="005514D5" w:rsidRPr="005514D5" w:rsidRDefault="005514D5" w:rsidP="005514D5">
      <w:pPr>
        <w:numPr>
          <w:ilvl w:val="0"/>
          <w:numId w:val="3"/>
        </w:numPr>
        <w:suppressLineNumbers/>
        <w:spacing w:after="0" w:line="240" w:lineRule="auto"/>
        <w:rPr>
          <w:rFonts w:eastAsia="Times New Roman" w:cs="Arial"/>
          <w:sz w:val="21"/>
        </w:rPr>
      </w:pPr>
      <w:r w:rsidRPr="005514D5">
        <w:rPr>
          <w:rFonts w:eastAsia="Times New Roman" w:cs="Arial"/>
          <w:sz w:val="21"/>
        </w:rPr>
        <w:t>Un manifeste est une déclaration officielle.</w:t>
      </w:r>
    </w:p>
    <w:p w:rsidR="005514D5" w:rsidRPr="005514D5" w:rsidRDefault="005514D5" w:rsidP="005514D5">
      <w:pPr>
        <w:numPr>
          <w:ilvl w:val="0"/>
          <w:numId w:val="3"/>
        </w:numPr>
        <w:suppressLineNumbers/>
        <w:spacing w:after="0" w:line="240" w:lineRule="auto"/>
        <w:jc w:val="both"/>
        <w:rPr>
          <w:rFonts w:eastAsia="Times New Roman" w:cs="Arial"/>
          <w:sz w:val="21"/>
        </w:rPr>
      </w:pPr>
      <w:r w:rsidRPr="005514D5">
        <w:rPr>
          <w:rFonts w:eastAsia="Times New Roman" w:cs="Arial"/>
          <w:sz w:val="21"/>
        </w:rPr>
        <w:t>Le duc de Brunswick est le commandant en chef des troupes autrichiennes et prussiennes, considéré comme l’un des plus grands hommes de guerre de son époque.</w:t>
      </w:r>
    </w:p>
    <w:p w:rsidR="005514D5" w:rsidRPr="005514D5" w:rsidRDefault="005514D5" w:rsidP="005514D5">
      <w:pPr>
        <w:numPr>
          <w:ilvl w:val="0"/>
          <w:numId w:val="3"/>
        </w:numPr>
        <w:suppressLineNumbers/>
        <w:spacing w:after="0" w:line="240" w:lineRule="auto"/>
        <w:jc w:val="both"/>
        <w:rPr>
          <w:rFonts w:eastAsia="Times New Roman" w:cs="Arial"/>
          <w:sz w:val="21"/>
        </w:rPr>
      </w:pPr>
      <w:r w:rsidRPr="005514D5">
        <w:rPr>
          <w:rFonts w:eastAsia="Times New Roman" w:cs="Arial"/>
          <w:sz w:val="21"/>
        </w:rPr>
        <w:t>« Les princes allemands en Alsace et en Lorraine » sont des nobles allemands qui possédaient des domaines en Alsace et Lorraine.</w:t>
      </w:r>
    </w:p>
    <w:p w:rsidR="005514D5" w:rsidRPr="005514D5" w:rsidRDefault="005514D5" w:rsidP="005514D5">
      <w:pPr>
        <w:numPr>
          <w:ilvl w:val="0"/>
          <w:numId w:val="3"/>
        </w:numPr>
        <w:suppressLineNumbers/>
        <w:spacing w:after="0" w:line="240" w:lineRule="auto"/>
        <w:jc w:val="both"/>
        <w:rPr>
          <w:rFonts w:eastAsia="Times New Roman" w:cs="Arial"/>
          <w:sz w:val="21"/>
        </w:rPr>
      </w:pPr>
      <w:r w:rsidRPr="005514D5">
        <w:rPr>
          <w:rFonts w:eastAsia="Times New Roman" w:cs="Arial"/>
          <w:sz w:val="21"/>
        </w:rPr>
        <w:t xml:space="preserve">« Les attaques portées au trône et à l’autel » font référence à l’Église catholique bouleversée par la constitution civile du clergé (1790). </w:t>
      </w:r>
    </w:p>
    <w:p w:rsidR="005514D5" w:rsidRPr="005514D5" w:rsidRDefault="005514D5" w:rsidP="005514D5">
      <w:pPr>
        <w:numPr>
          <w:ilvl w:val="0"/>
          <w:numId w:val="3"/>
        </w:numPr>
        <w:suppressLineNumbers/>
        <w:spacing w:after="0" w:line="240" w:lineRule="auto"/>
        <w:jc w:val="both"/>
        <w:rPr>
          <w:rFonts w:eastAsia="Times New Roman" w:cs="Arial"/>
          <w:sz w:val="21"/>
        </w:rPr>
      </w:pPr>
      <w:r w:rsidRPr="005514D5">
        <w:rPr>
          <w:rFonts w:eastAsia="Times New Roman" w:cs="Arial"/>
          <w:sz w:val="21"/>
        </w:rPr>
        <w:t>« Majestés impériale et royale » fait référence à l’empereur François II, neveu de Marie-Antoinette reine de France, et au roi de Prusse, Frédéric-Guillaume II.</w:t>
      </w:r>
    </w:p>
    <w:p w:rsidR="005514D5" w:rsidRPr="005514D5" w:rsidRDefault="005514D5" w:rsidP="005514D5">
      <w:pPr>
        <w:numPr>
          <w:ilvl w:val="0"/>
          <w:numId w:val="3"/>
        </w:numPr>
        <w:suppressLineNumbers/>
        <w:spacing w:after="0" w:line="240" w:lineRule="auto"/>
        <w:jc w:val="both"/>
        <w:rPr>
          <w:rFonts w:eastAsia="Times New Roman" w:cs="Arial"/>
          <w:sz w:val="21"/>
        </w:rPr>
      </w:pPr>
      <w:r w:rsidRPr="005514D5">
        <w:rPr>
          <w:rFonts w:eastAsia="Times New Roman" w:cs="Arial"/>
          <w:sz w:val="21"/>
        </w:rPr>
        <w:t>« Subversion totale » signifie destruction et renversement de l’ordre établi.</w:t>
      </w:r>
    </w:p>
    <w:p w:rsidR="005514D5" w:rsidRPr="005514D5" w:rsidRDefault="005514D5" w:rsidP="005514D5">
      <w:pPr>
        <w:suppressLineNumbers/>
        <w:spacing w:after="0" w:line="240" w:lineRule="auto"/>
        <w:ind w:left="0"/>
        <w:jc w:val="both"/>
        <w:rPr>
          <w:rFonts w:cs="Arial"/>
          <w:b/>
          <w:sz w:val="21"/>
          <w:lang w:eastAsia="en-US"/>
        </w:rPr>
      </w:pPr>
    </w:p>
    <w:p w:rsidR="005514D5" w:rsidRPr="005514D5" w:rsidRDefault="005514D5" w:rsidP="005514D5">
      <w:pPr>
        <w:suppressLineNumbers/>
        <w:spacing w:after="0" w:line="240" w:lineRule="auto"/>
        <w:ind w:left="0"/>
        <w:rPr>
          <w:rFonts w:cs="Arial"/>
          <w:b/>
          <w:sz w:val="21"/>
          <w:u w:val="single"/>
          <w:lang w:eastAsia="en-US"/>
        </w:rPr>
      </w:pPr>
    </w:p>
    <w:p w:rsidR="005514D5" w:rsidRPr="005514D5" w:rsidRDefault="005514D5" w:rsidP="005514D5">
      <w:pPr>
        <w:suppressLineNumbers/>
        <w:spacing w:after="0" w:line="240" w:lineRule="auto"/>
        <w:ind w:left="0"/>
        <w:rPr>
          <w:rFonts w:cs="Arial"/>
          <w:lang w:eastAsia="en-US"/>
        </w:rPr>
      </w:pPr>
      <w:r w:rsidRPr="005514D5">
        <w:rPr>
          <w:rFonts w:cs="Arial"/>
          <w:lang w:eastAsia="en-US"/>
        </w:rPr>
        <w:t xml:space="preserve">Questions : </w:t>
      </w:r>
    </w:p>
    <w:p w:rsidR="005514D5" w:rsidRPr="005514D5" w:rsidRDefault="005514D5" w:rsidP="005514D5">
      <w:pPr>
        <w:suppressLineNumbers/>
        <w:spacing w:after="0" w:line="240" w:lineRule="auto"/>
        <w:ind w:left="0"/>
        <w:jc w:val="both"/>
        <w:rPr>
          <w:rFonts w:cs="Arial"/>
          <w:lang w:eastAsia="en-US"/>
        </w:rPr>
      </w:pPr>
    </w:p>
    <w:p w:rsidR="005514D5" w:rsidRPr="005514D5" w:rsidRDefault="005514D5" w:rsidP="005514D5">
      <w:pPr>
        <w:numPr>
          <w:ilvl w:val="0"/>
          <w:numId w:val="4"/>
        </w:numPr>
        <w:suppressLineNumbers/>
        <w:spacing w:after="0" w:line="240" w:lineRule="auto"/>
        <w:jc w:val="both"/>
        <w:rPr>
          <w:rFonts w:cs="Arial"/>
          <w:lang w:eastAsia="en-US"/>
        </w:rPr>
      </w:pPr>
      <w:r w:rsidRPr="005514D5">
        <w:rPr>
          <w:rFonts w:cs="Arial"/>
          <w:lang w:eastAsia="en-US"/>
        </w:rPr>
        <w:t>Présentez les circonstances de la rédaction de ce texte.</w:t>
      </w:r>
    </w:p>
    <w:p w:rsidR="005514D5" w:rsidRPr="005514D5" w:rsidRDefault="005514D5" w:rsidP="005514D5">
      <w:pPr>
        <w:numPr>
          <w:ilvl w:val="0"/>
          <w:numId w:val="4"/>
        </w:numPr>
        <w:suppressLineNumbers/>
        <w:spacing w:after="0" w:line="240" w:lineRule="auto"/>
        <w:jc w:val="both"/>
        <w:rPr>
          <w:rFonts w:cs="Arial"/>
          <w:lang w:eastAsia="en-US"/>
        </w:rPr>
      </w:pPr>
      <w:r w:rsidRPr="005514D5">
        <w:rPr>
          <w:rFonts w:cs="Arial"/>
          <w:lang w:eastAsia="en-US"/>
        </w:rPr>
        <w:t>En vous référant au texte montrez que le duc de Brunswick s’oppose à la Révolution française et souhaite le rétablissement de l’Ancien Régime.</w:t>
      </w:r>
    </w:p>
    <w:p w:rsidR="005514D5" w:rsidRPr="005514D5" w:rsidRDefault="005514D5" w:rsidP="005514D5">
      <w:pPr>
        <w:numPr>
          <w:ilvl w:val="0"/>
          <w:numId w:val="4"/>
        </w:numPr>
        <w:suppressLineNumbers/>
        <w:spacing w:after="0" w:line="240" w:lineRule="auto"/>
        <w:jc w:val="both"/>
        <w:rPr>
          <w:rFonts w:cs="Arial"/>
          <w:lang w:eastAsia="en-US"/>
        </w:rPr>
      </w:pPr>
      <w:r w:rsidRPr="005514D5">
        <w:rPr>
          <w:rFonts w:cs="Arial"/>
          <w:lang w:eastAsia="en-US"/>
        </w:rPr>
        <w:t xml:space="preserve">À quel sort s’exposent ceux qui s’opposeront aux armées du Duc de Brunswick si ses conditions ne sont pas satisfaites ?   </w:t>
      </w:r>
    </w:p>
    <w:p w:rsidR="005514D5" w:rsidRPr="005514D5" w:rsidRDefault="005514D5" w:rsidP="005514D5">
      <w:pPr>
        <w:numPr>
          <w:ilvl w:val="0"/>
          <w:numId w:val="4"/>
        </w:numPr>
        <w:suppressLineNumbers/>
        <w:spacing w:after="0" w:line="240" w:lineRule="auto"/>
        <w:jc w:val="both"/>
        <w:rPr>
          <w:rFonts w:cs="Arial"/>
          <w:lang w:eastAsia="en-US"/>
        </w:rPr>
      </w:pPr>
      <w:r w:rsidRPr="005514D5">
        <w:rPr>
          <w:rFonts w:cs="Arial"/>
          <w:lang w:eastAsia="en-US"/>
        </w:rPr>
        <w:t>Montrez en vous appuyant sur le texte que l’objectif du duc de Brunswick est de diviser les Français.</w:t>
      </w:r>
    </w:p>
    <w:p w:rsidR="005514D5" w:rsidRPr="005514D5" w:rsidRDefault="005514D5" w:rsidP="005514D5">
      <w:pPr>
        <w:numPr>
          <w:ilvl w:val="0"/>
          <w:numId w:val="4"/>
        </w:numPr>
        <w:suppressLineNumbers/>
        <w:spacing w:after="0" w:line="240" w:lineRule="auto"/>
        <w:jc w:val="both"/>
        <w:rPr>
          <w:rFonts w:cs="Arial"/>
          <w:lang w:eastAsia="en-US"/>
        </w:rPr>
      </w:pPr>
      <w:r w:rsidRPr="005514D5">
        <w:rPr>
          <w:rFonts w:cs="Arial"/>
          <w:lang w:eastAsia="en-US"/>
        </w:rPr>
        <w:t xml:space="preserve">Quel rôle ce manifeste </w:t>
      </w:r>
      <w:proofErr w:type="spellStart"/>
      <w:r w:rsidRPr="005514D5">
        <w:rPr>
          <w:rFonts w:cs="Arial"/>
          <w:lang w:eastAsia="en-US"/>
        </w:rPr>
        <w:t>a-t-il</w:t>
      </w:r>
      <w:proofErr w:type="spellEnd"/>
      <w:r w:rsidRPr="005514D5">
        <w:rPr>
          <w:rFonts w:cs="Arial"/>
          <w:lang w:eastAsia="en-US"/>
        </w:rPr>
        <w:t xml:space="preserve"> joué dans le déclenchement de la journée du 10 août 1792 ?  </w:t>
      </w:r>
    </w:p>
    <w:p w:rsidR="005514D5" w:rsidRPr="005514D5" w:rsidRDefault="005514D5" w:rsidP="005514D5">
      <w:pPr>
        <w:suppressLineNumbers/>
        <w:spacing w:after="0" w:line="240" w:lineRule="auto"/>
        <w:ind w:left="0"/>
        <w:rPr>
          <w:rFonts w:cs="Arial"/>
          <w:lang w:eastAsia="en-US"/>
        </w:rPr>
      </w:pPr>
    </w:p>
    <w:p w:rsidR="005514D5" w:rsidRPr="005514D5" w:rsidRDefault="005514D5" w:rsidP="005514D5">
      <w:pPr>
        <w:suppressLineNumbers/>
        <w:spacing w:after="0" w:line="240" w:lineRule="auto"/>
        <w:ind w:left="0"/>
        <w:rPr>
          <w:rFonts w:cs="Arial"/>
          <w:lang w:eastAsia="en-US"/>
        </w:rPr>
      </w:pPr>
    </w:p>
    <w:p w:rsidR="005514D5" w:rsidRPr="005514D5" w:rsidRDefault="005514D5" w:rsidP="005514D5">
      <w:pPr>
        <w:suppressLineNumbers/>
        <w:spacing w:after="0" w:line="240" w:lineRule="auto"/>
        <w:ind w:left="0"/>
        <w:rPr>
          <w:rFonts w:cs="Arial"/>
          <w:lang w:eastAsia="en-US"/>
        </w:rPr>
      </w:pPr>
    </w:p>
    <w:p w:rsidR="005514D5" w:rsidRPr="005514D5" w:rsidRDefault="005514D5" w:rsidP="005514D5">
      <w:pPr>
        <w:suppressLineNumbers/>
        <w:spacing w:after="0" w:line="240" w:lineRule="auto"/>
        <w:ind w:left="0"/>
        <w:rPr>
          <w:rFonts w:cs="Arial"/>
          <w:lang w:eastAsia="en-US"/>
        </w:rPr>
      </w:pPr>
    </w:p>
    <w:p w:rsidR="005514D5" w:rsidRPr="005514D5" w:rsidRDefault="005514D5" w:rsidP="005514D5">
      <w:pPr>
        <w:suppressLineNumbers/>
        <w:spacing w:after="0" w:line="240" w:lineRule="auto"/>
        <w:ind w:left="0"/>
        <w:rPr>
          <w:rFonts w:cs="Arial"/>
          <w:lang w:eastAsia="en-US"/>
        </w:rPr>
      </w:pPr>
    </w:p>
    <w:p w:rsidR="005514D5" w:rsidRPr="005514D5" w:rsidRDefault="005514D5" w:rsidP="005514D5">
      <w:pPr>
        <w:spacing w:after="0" w:line="240" w:lineRule="auto"/>
        <w:ind w:left="0"/>
        <w:rPr>
          <w:rFonts w:cs="Arial"/>
          <w:lang w:eastAsia="en-US"/>
        </w:rPr>
      </w:pPr>
      <w:r w:rsidRPr="005514D5">
        <w:rPr>
          <w:rFonts w:cs="Arial"/>
          <w:lang w:eastAsia="en-US"/>
        </w:rPr>
        <w:br w:type="page"/>
      </w:r>
    </w:p>
    <w:p w:rsidR="005514D5" w:rsidRPr="005514D5" w:rsidRDefault="005514D5" w:rsidP="005514D5">
      <w:pPr>
        <w:suppressLineNumbers/>
        <w:autoSpaceDE w:val="0"/>
        <w:autoSpaceDN w:val="0"/>
        <w:adjustRightInd w:val="0"/>
        <w:spacing w:after="0" w:line="240" w:lineRule="auto"/>
        <w:ind w:left="0"/>
        <w:jc w:val="center"/>
        <w:rPr>
          <w:rFonts w:cs="Arial"/>
          <w:b/>
          <w:lang w:eastAsia="en-US"/>
        </w:rPr>
      </w:pPr>
      <w:r w:rsidRPr="005514D5">
        <w:rPr>
          <w:rFonts w:cs="Arial"/>
          <w:b/>
          <w:lang w:eastAsia="en-US"/>
        </w:rPr>
        <w:lastRenderedPageBreak/>
        <w:t>Sujet d’étude : Les puissances européennes contre Napoléon : la bataille de Waterloo.</w:t>
      </w:r>
    </w:p>
    <w:p w:rsidR="005514D5" w:rsidRPr="005514D5" w:rsidRDefault="005514D5" w:rsidP="005514D5">
      <w:pPr>
        <w:suppressLineNumbers/>
        <w:autoSpaceDE w:val="0"/>
        <w:autoSpaceDN w:val="0"/>
        <w:adjustRightInd w:val="0"/>
        <w:spacing w:after="0" w:line="240" w:lineRule="auto"/>
        <w:ind w:left="0"/>
        <w:rPr>
          <w:rFonts w:cs="Arial"/>
          <w:b/>
          <w:lang w:eastAsia="en-US"/>
        </w:rPr>
      </w:pPr>
    </w:p>
    <w:p w:rsidR="005514D5" w:rsidRPr="005514D5" w:rsidRDefault="005514D5" w:rsidP="005514D5">
      <w:pPr>
        <w:suppressLineNumbers/>
        <w:autoSpaceDE w:val="0"/>
        <w:autoSpaceDN w:val="0"/>
        <w:adjustRightInd w:val="0"/>
        <w:spacing w:after="0" w:line="240" w:lineRule="auto"/>
        <w:ind w:left="0"/>
        <w:rPr>
          <w:rFonts w:cs="Arial"/>
          <w:lang w:eastAsia="en-US"/>
        </w:rPr>
      </w:pPr>
      <w:r w:rsidRPr="005514D5">
        <w:rPr>
          <w:rFonts w:cs="Arial"/>
          <w:u w:val="single"/>
          <w:lang w:eastAsia="en-US"/>
        </w:rPr>
        <w:t>Document :</w:t>
      </w:r>
      <w:r w:rsidRPr="005514D5">
        <w:rPr>
          <w:rFonts w:cs="Arial"/>
          <w:b/>
          <w:lang w:eastAsia="en-US"/>
        </w:rPr>
        <w:t xml:space="preserve"> </w:t>
      </w:r>
      <w:r w:rsidRPr="005514D5">
        <w:rPr>
          <w:rFonts w:cs="Arial"/>
          <w:lang w:eastAsia="en-US"/>
        </w:rPr>
        <w:t xml:space="preserve">Extrait du </w:t>
      </w:r>
      <w:r w:rsidRPr="005514D5">
        <w:rPr>
          <w:rFonts w:cs="Arial"/>
          <w:i/>
          <w:lang w:eastAsia="en-US"/>
        </w:rPr>
        <w:t>Journal universel</w:t>
      </w:r>
      <w:r w:rsidRPr="005514D5">
        <w:rPr>
          <w:rFonts w:cs="Arial"/>
          <w:lang w:eastAsia="en-US"/>
        </w:rPr>
        <w:t xml:space="preserve"> du mercredi 21 juin 1815.</w:t>
      </w:r>
    </w:p>
    <w:p w:rsidR="005514D5" w:rsidRPr="005514D5" w:rsidRDefault="005514D5" w:rsidP="005514D5">
      <w:pPr>
        <w:spacing w:after="0" w:line="240" w:lineRule="auto"/>
        <w:ind w:left="0"/>
        <w:jc w:val="both"/>
        <w:rPr>
          <w:rFonts w:cs="Arial"/>
          <w:lang w:eastAsia="en-US"/>
        </w:rPr>
      </w:pPr>
    </w:p>
    <w:p w:rsidR="005514D5" w:rsidRPr="005514D5" w:rsidRDefault="005514D5" w:rsidP="005514D5">
      <w:pPr>
        <w:spacing w:after="0" w:line="240" w:lineRule="auto"/>
        <w:ind w:left="0"/>
        <w:jc w:val="both"/>
        <w:rPr>
          <w:rFonts w:cs="Arial"/>
          <w:lang w:eastAsia="en-US"/>
        </w:rPr>
      </w:pPr>
      <w:r w:rsidRPr="005514D5">
        <w:rPr>
          <w:rFonts w:cs="Arial"/>
          <w:lang w:eastAsia="en-US"/>
        </w:rPr>
        <w:t xml:space="preserve">« La victoire la plus complète vient d’être remportée sur l’ennemi et l’oppresseur de la France, par une partie des forces destinée à châtier le perturbateur de la paix publique. Voulant prévenir l’époque prochaine à laquelle toutes les armées de l’Europe allaient fondre ensemble sur lui, Napoléon Buonaparte avait réuni l’élite de ses troupes, ou plutôt il avait concentré toutes celles dont il pouvait disposer, persuadé de l’avantage que lui donnerait une attaque inopinée contre un des points occupés par les alliés. Il s’est brusquement jeté, le 15, sur une division prussienne, s’est emparé de Charleroi, s’est porté rapidement en avant, pendant que les divers corps de l’armée prussienne étaient contraints de se replier pour effectuer leur jonction, et que le duc de Wellington, malgré plusieurs succès partiels, obtenus par son armée, était également obligé de faire un mouvement rétrograde en maintenant ses communications avec le général Blücher. Ne pouvant encore, à défaut de rapports officiels, rendre exactement compte des combats successifs et des manœuvres qui ont eu lieu pendant ces opérations, nous devons nous borner à un récit très imparfait des immenses résultats dont nous sommes informés. Le 17, l’armée anglaise était en position à Waterloo, village situé à l’entrée de la forêt de Soignies. Elle se mit en ligne avec l’armée prussienne […], et c’est la mémorable journée du 18 qui a terminé, de la manière la plus heureuse, pour les alliés, la lutte sanglante et opiniâtre qui durait depuis le 15. </w:t>
      </w:r>
      <w:r w:rsidRPr="005514D5">
        <w:rPr>
          <w:rFonts w:cs="Arial"/>
          <w:u w:val="single"/>
          <w:lang w:eastAsia="en-US"/>
        </w:rPr>
        <w:t>L’audace de l’usurpateur, son plan d’agression, médité avec une longue réflexion, exécuté avec cette dévorante activité qui le caractérise et que redoublait la crainte d’un irréparable revers, la rage féroce de ses complices, le fanatisme de ses soldats, leur bravoure, digne d’une meilleure cause, tout a cédé au génie du duc de Wellington, à cet ascendant de la véritable gloire sur une détestable renommée.</w:t>
      </w:r>
      <w:r w:rsidRPr="005514D5">
        <w:rPr>
          <w:rFonts w:cs="Arial"/>
          <w:lang w:eastAsia="en-US"/>
        </w:rPr>
        <w:t xml:space="preserve"> L’armée de Buonaparte, cette armée qui n’est plus française que de nom, depuis qu’elle est la terreur et le fléau de la patrie, a été vaincue et presqu’entièrement détruite. […] On ne sait encore où s’arrêteront les débris dispersés des forces de Napoléon Buonaparte. Les Russes et les Autrichiens ont déjà certainement passé la frontière, et peuvent, avant peu, se joindre à l’armée victorieuse. Ainsi sont déjoués, à la fois, tous les projets du tyran. Il ne peut offrir à ses partisans abusés, ni l’éclat d’une conquête, à laquelle une réunion d’importants intérêts lui faisait attacher tant de prix, ni l’espoir d’éloigner la prochaine invasion du territoire français. Les conséquences de son agression rendront impraticable un plan de défense pour couvrir la frontière de France ; elles laissent, sur cette frontière, l’adversaire le plus redoutable de la tyrannie, un bon Roi près d’une population fidèle ». </w:t>
      </w:r>
    </w:p>
    <w:p w:rsidR="005514D5" w:rsidRPr="005514D5" w:rsidRDefault="005514D5" w:rsidP="005514D5">
      <w:pPr>
        <w:spacing w:after="0" w:line="240" w:lineRule="auto"/>
        <w:ind w:left="0"/>
        <w:jc w:val="right"/>
        <w:rPr>
          <w:rFonts w:cs="Arial"/>
          <w:sz w:val="20"/>
          <w:szCs w:val="20"/>
          <w:lang w:eastAsia="en-US"/>
        </w:rPr>
      </w:pPr>
    </w:p>
    <w:p w:rsidR="005514D5" w:rsidRPr="005514D5" w:rsidRDefault="005514D5" w:rsidP="005514D5">
      <w:pPr>
        <w:spacing w:after="0" w:line="240" w:lineRule="auto"/>
        <w:ind w:left="0"/>
        <w:jc w:val="right"/>
        <w:rPr>
          <w:rFonts w:cs="Arial"/>
          <w:szCs w:val="20"/>
          <w:lang w:eastAsia="en-US"/>
        </w:rPr>
      </w:pPr>
      <w:r w:rsidRPr="005514D5">
        <w:rPr>
          <w:rFonts w:cs="Arial"/>
          <w:szCs w:val="20"/>
          <w:lang w:eastAsia="en-US"/>
        </w:rPr>
        <w:t xml:space="preserve">Source : « Affaires de France », Gand, le 20 juin 1815, dans </w:t>
      </w:r>
      <w:r w:rsidRPr="005514D5">
        <w:rPr>
          <w:rFonts w:cs="Arial"/>
          <w:i/>
          <w:iCs/>
          <w:szCs w:val="20"/>
          <w:lang w:eastAsia="en-US"/>
        </w:rPr>
        <w:t>Le Journal universel</w:t>
      </w:r>
      <w:r w:rsidRPr="005514D5">
        <w:rPr>
          <w:rFonts w:cs="Arial"/>
          <w:szCs w:val="20"/>
          <w:lang w:eastAsia="en-US"/>
        </w:rPr>
        <w:t xml:space="preserve">, mercredi 21 juin 1815. </w:t>
      </w:r>
    </w:p>
    <w:p w:rsidR="005514D5" w:rsidRPr="005514D5" w:rsidRDefault="005514D5" w:rsidP="005514D5">
      <w:pPr>
        <w:suppressLineNumbers/>
        <w:spacing w:after="0" w:line="240" w:lineRule="auto"/>
        <w:ind w:left="0"/>
        <w:jc w:val="both"/>
        <w:rPr>
          <w:rFonts w:cs="Arial"/>
          <w:lang w:eastAsia="en-US"/>
        </w:rPr>
      </w:pPr>
    </w:p>
    <w:p w:rsidR="005514D5" w:rsidRDefault="005514D5">
      <w:pPr>
        <w:spacing w:after="0" w:line="240" w:lineRule="auto"/>
        <w:ind w:left="0"/>
        <w:rPr>
          <w:rFonts w:cs="Arial"/>
          <w:lang w:eastAsia="en-US"/>
        </w:rPr>
      </w:pPr>
      <w:r>
        <w:rPr>
          <w:rFonts w:cs="Arial"/>
          <w:lang w:eastAsia="en-US"/>
        </w:rPr>
        <w:br w:type="page"/>
      </w:r>
    </w:p>
    <w:p w:rsidR="005514D5" w:rsidRPr="005514D5" w:rsidRDefault="005514D5" w:rsidP="005514D5">
      <w:pPr>
        <w:suppressLineNumbers/>
        <w:spacing w:after="0" w:line="240" w:lineRule="auto"/>
        <w:ind w:left="0"/>
        <w:jc w:val="both"/>
        <w:rPr>
          <w:rFonts w:cs="Arial"/>
          <w:lang w:eastAsia="en-US"/>
        </w:rPr>
      </w:pPr>
      <w:r w:rsidRPr="005514D5">
        <w:rPr>
          <w:rFonts w:cs="Arial"/>
          <w:lang w:eastAsia="en-US"/>
        </w:rPr>
        <w:lastRenderedPageBreak/>
        <w:t>Questions :</w:t>
      </w:r>
    </w:p>
    <w:p w:rsidR="005514D5" w:rsidRPr="005514D5" w:rsidRDefault="005514D5" w:rsidP="005514D5">
      <w:pPr>
        <w:suppressLineNumbers/>
        <w:spacing w:after="0" w:line="240" w:lineRule="auto"/>
        <w:ind w:left="0"/>
        <w:jc w:val="both"/>
        <w:rPr>
          <w:rFonts w:cs="Arial"/>
          <w:lang w:eastAsia="en-US"/>
        </w:rPr>
      </w:pPr>
    </w:p>
    <w:p w:rsidR="005514D5" w:rsidRPr="005514D5" w:rsidRDefault="005514D5" w:rsidP="005514D5">
      <w:pPr>
        <w:suppressLineNumbers/>
        <w:spacing w:after="0" w:line="240" w:lineRule="auto"/>
        <w:ind w:left="0"/>
        <w:jc w:val="both"/>
        <w:rPr>
          <w:rFonts w:cs="Arial"/>
          <w:lang w:eastAsia="en-US"/>
        </w:rPr>
      </w:pPr>
      <w:r w:rsidRPr="005514D5">
        <w:rPr>
          <w:rFonts w:cs="Arial"/>
          <w:lang w:eastAsia="en-US"/>
        </w:rPr>
        <w:t xml:space="preserve">1. En vous appuyant sur la phrase soulignée, identifiez la stratégie militaire de Napoléon et l’état d’esprit de ses troupes. </w:t>
      </w:r>
    </w:p>
    <w:p w:rsidR="005514D5" w:rsidRPr="005514D5" w:rsidRDefault="005514D5" w:rsidP="005514D5">
      <w:pPr>
        <w:suppressLineNumbers/>
        <w:spacing w:after="0" w:line="240" w:lineRule="auto"/>
        <w:ind w:left="0"/>
        <w:jc w:val="both"/>
        <w:rPr>
          <w:rFonts w:cs="Arial"/>
          <w:lang w:eastAsia="en-US"/>
        </w:rPr>
      </w:pPr>
      <w:r w:rsidRPr="005514D5">
        <w:rPr>
          <w:rFonts w:cs="Arial"/>
          <w:lang w:eastAsia="en-US"/>
        </w:rPr>
        <w:t xml:space="preserve">2. Selon l’auteur, comment expliquer la défaite de Napoléon ? </w:t>
      </w:r>
    </w:p>
    <w:p w:rsidR="005514D5" w:rsidRPr="005514D5" w:rsidRDefault="005514D5" w:rsidP="005514D5">
      <w:pPr>
        <w:suppressLineNumbers/>
        <w:spacing w:after="0" w:line="240" w:lineRule="auto"/>
        <w:ind w:left="0"/>
        <w:jc w:val="both"/>
        <w:rPr>
          <w:rFonts w:cs="Arial"/>
          <w:lang w:eastAsia="en-US"/>
        </w:rPr>
      </w:pPr>
      <w:r w:rsidRPr="005514D5">
        <w:rPr>
          <w:rFonts w:cs="Arial"/>
          <w:lang w:eastAsia="en-US"/>
        </w:rPr>
        <w:t xml:space="preserve">3. Relevez dans le texte les termes et expressions qualifiant Napoléon. Quelle image l’auteur </w:t>
      </w:r>
      <w:proofErr w:type="spellStart"/>
      <w:r w:rsidRPr="005514D5">
        <w:rPr>
          <w:rFonts w:cs="Arial"/>
          <w:lang w:eastAsia="en-US"/>
        </w:rPr>
        <w:t>veut-il</w:t>
      </w:r>
      <w:proofErr w:type="spellEnd"/>
      <w:r w:rsidRPr="005514D5">
        <w:rPr>
          <w:rFonts w:cs="Arial"/>
          <w:lang w:eastAsia="en-US"/>
        </w:rPr>
        <w:t xml:space="preserve"> en donner ?</w:t>
      </w:r>
    </w:p>
    <w:p w:rsidR="005514D5" w:rsidRPr="005514D5" w:rsidRDefault="005514D5" w:rsidP="005514D5">
      <w:pPr>
        <w:suppressLineNumbers/>
        <w:spacing w:after="0" w:line="240" w:lineRule="auto"/>
        <w:ind w:left="0"/>
        <w:jc w:val="both"/>
        <w:rPr>
          <w:rFonts w:cs="Arial"/>
          <w:lang w:eastAsia="en-US"/>
        </w:rPr>
      </w:pPr>
      <w:r w:rsidRPr="005514D5">
        <w:rPr>
          <w:rFonts w:cs="Arial"/>
          <w:lang w:eastAsia="en-US"/>
        </w:rPr>
        <w:t xml:space="preserve">4. En vous appuyant sur le texte, précisez quelles ont été les conséquences militaires et politiques de la défaite française de Waterloo. </w:t>
      </w:r>
    </w:p>
    <w:p w:rsidR="005514D5" w:rsidRPr="005514D5" w:rsidRDefault="005514D5" w:rsidP="005514D5">
      <w:pPr>
        <w:suppressLineNumbers/>
        <w:spacing w:after="0" w:line="240" w:lineRule="auto"/>
        <w:ind w:left="0"/>
        <w:jc w:val="both"/>
        <w:rPr>
          <w:rFonts w:cs="Arial"/>
          <w:lang w:eastAsia="en-US"/>
        </w:rPr>
      </w:pPr>
      <w:r w:rsidRPr="005514D5">
        <w:rPr>
          <w:rFonts w:cs="Arial"/>
          <w:lang w:eastAsia="en-US"/>
        </w:rPr>
        <w:t xml:space="preserve">5. De quel point de vue le </w:t>
      </w:r>
      <w:r w:rsidRPr="005514D5">
        <w:rPr>
          <w:rFonts w:cs="Arial"/>
          <w:i/>
          <w:lang w:eastAsia="en-US"/>
        </w:rPr>
        <w:t>Journal Universel</w:t>
      </w:r>
      <w:r w:rsidRPr="005514D5">
        <w:rPr>
          <w:rFonts w:cs="Arial"/>
          <w:lang w:eastAsia="en-US"/>
        </w:rPr>
        <w:t xml:space="preserve"> est-il le porte-parole ? Appuyez votre réponse par des citations du texte. </w:t>
      </w:r>
    </w:p>
    <w:p w:rsidR="005514D5" w:rsidRPr="005514D5" w:rsidRDefault="005514D5" w:rsidP="005514D5">
      <w:pPr>
        <w:spacing w:after="0" w:line="240" w:lineRule="auto"/>
        <w:ind w:left="0"/>
        <w:rPr>
          <w:rFonts w:ascii="Calibri" w:hAnsi="Calibri"/>
          <w:lang w:eastAsia="en-US"/>
        </w:rPr>
      </w:pPr>
    </w:p>
    <w:p w:rsidR="005514D5" w:rsidRPr="005514D5" w:rsidRDefault="005514D5" w:rsidP="005514D5">
      <w:pPr>
        <w:spacing w:after="0" w:line="240" w:lineRule="auto"/>
        <w:ind w:left="0"/>
        <w:rPr>
          <w:rFonts w:ascii="Calibri" w:hAnsi="Calibri"/>
          <w:lang w:eastAsia="en-US"/>
        </w:rPr>
      </w:pPr>
    </w:p>
    <w:p w:rsidR="005514D5" w:rsidRPr="005514D5" w:rsidRDefault="005514D5" w:rsidP="005514D5">
      <w:pPr>
        <w:spacing w:after="0" w:line="240" w:lineRule="auto"/>
        <w:ind w:left="0"/>
        <w:rPr>
          <w:rFonts w:ascii="Calibri" w:hAnsi="Calibri"/>
          <w:lang w:eastAsia="en-US"/>
        </w:rPr>
      </w:pPr>
    </w:p>
    <w:p w:rsidR="005514D5" w:rsidRPr="005514D5" w:rsidRDefault="005514D5" w:rsidP="005514D5">
      <w:pPr>
        <w:spacing w:after="0" w:line="240" w:lineRule="auto"/>
        <w:ind w:left="0"/>
        <w:rPr>
          <w:rFonts w:ascii="Calibri" w:hAnsi="Calibri"/>
          <w:lang w:eastAsia="en-US"/>
        </w:rPr>
      </w:pPr>
    </w:p>
    <w:p w:rsidR="005514D5" w:rsidRPr="005514D5" w:rsidRDefault="005514D5" w:rsidP="005514D5">
      <w:pPr>
        <w:spacing w:after="0" w:line="240" w:lineRule="auto"/>
        <w:ind w:left="0"/>
        <w:rPr>
          <w:rFonts w:ascii="Calibri" w:hAnsi="Calibri"/>
          <w:lang w:eastAsia="en-US"/>
        </w:rPr>
      </w:pPr>
    </w:p>
    <w:p w:rsidR="00FA2E0B" w:rsidRDefault="00FA2E0B">
      <w:pPr>
        <w:spacing w:after="0" w:line="240" w:lineRule="auto"/>
        <w:ind w:left="0"/>
      </w:pPr>
    </w:p>
    <w:sectPr w:rsidR="00FA2E0B" w:rsidSect="00D15825">
      <w:headerReference w:type="even" r:id="rId7"/>
      <w:headerReference w:type="default" r:id="rId8"/>
      <w:footerReference w:type="even" r:id="rId9"/>
      <w:footerReference w:type="default" r:id="rId10"/>
      <w:pgSz w:w="11906" w:h="16838" w:code="9"/>
      <w:pgMar w:top="3261" w:right="1418" w:bottom="1276" w:left="1418" w:header="2835"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6CB8" w:rsidRDefault="00BB6CB8" w:rsidP="0053612B">
      <w:pPr>
        <w:spacing w:after="0" w:line="240" w:lineRule="auto"/>
      </w:pPr>
      <w:r>
        <w:separator/>
      </w:r>
    </w:p>
  </w:endnote>
  <w:endnote w:type="continuationSeparator" w:id="0">
    <w:p w:rsidR="00BB6CB8" w:rsidRDefault="00BB6CB8" w:rsidP="005361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38CA" w:rsidRPr="00626E0F" w:rsidRDefault="002B20A9" w:rsidP="00626E0F">
    <w:pPr>
      <w:pStyle w:val="Pieddepage"/>
      <w:tabs>
        <w:tab w:val="clear" w:pos="4536"/>
        <w:tab w:val="center" w:pos="2835"/>
      </w:tabs>
      <w:ind w:left="-567"/>
      <w:rPr>
        <w:rFonts w:ascii="Arial" w:hAnsi="Arial" w:cs="Arial"/>
        <w:color w:val="000000" w:themeColor="text1"/>
      </w:rPr>
    </w:pPr>
    <w:r w:rsidRPr="00626E0F">
      <w:rPr>
        <w:rFonts w:ascii="Arial" w:hAnsi="Arial" w:cs="Arial"/>
        <w:noProof/>
        <w:color w:val="000000" w:themeColor="text1"/>
      </w:rPr>
      <mc:AlternateContent>
        <mc:Choice Requires="wps">
          <w:drawing>
            <wp:anchor distT="0" distB="0" distL="114300" distR="114300" simplePos="0" relativeHeight="251655168" behindDoc="0" locked="0" layoutInCell="1" allowOverlap="1" wp14:anchorId="6E7D8C46" wp14:editId="617B5057">
              <wp:simplePos x="0" y="0"/>
              <wp:positionH relativeFrom="page">
                <wp:posOffset>3960495</wp:posOffset>
              </wp:positionH>
              <wp:positionV relativeFrom="page">
                <wp:posOffset>10081260</wp:posOffset>
              </wp:positionV>
              <wp:extent cx="3312795" cy="431800"/>
              <wp:effectExtent l="7620" t="13335" r="13335" b="12065"/>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2795" cy="431800"/>
                      </a:xfrm>
                      <a:prstGeom prst="rect">
                        <a:avLst/>
                      </a:prstGeom>
                      <a:gradFill rotWithShape="1">
                        <a:gsLst>
                          <a:gs pos="0">
                            <a:srgbClr val="FFFFFF"/>
                          </a:gs>
                          <a:gs pos="100000">
                            <a:srgbClr val="FFFFFF">
                              <a:gamma/>
                              <a:tint val="0"/>
                              <a:invGamma/>
                            </a:srgbClr>
                          </a:gs>
                        </a:gsLst>
                        <a:lin ang="5400000" scaled="1"/>
                      </a:gradFill>
                      <a:ln w="3175">
                        <a:solidFill>
                          <a:srgbClr val="BFBFBF"/>
                        </a:solidFill>
                        <a:prstDash val="dash"/>
                        <a:miter lim="800000"/>
                        <a:headEnd/>
                        <a:tailEnd/>
                      </a:ln>
                    </wps:spPr>
                    <wps:txbx>
                      <w:txbxContent>
                        <w:p w:rsidR="00E51C64" w:rsidRPr="00AF5BC9" w:rsidRDefault="00E51C64" w:rsidP="00E51C64">
                          <w:pPr>
                            <w:ind w:left="0"/>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E7D8C46" id="_x0000_t202" coordsize="21600,21600" o:spt="202" path="m,l,21600r21600,l21600,xe">
              <v:stroke joinstyle="miter"/>
              <v:path gradientshapeok="t" o:connecttype="rect"/>
            </v:shapetype>
            <v:shape id="Zone de texte 2" o:spid="_x0000_s1026" type="#_x0000_t202" style="position:absolute;left:0;text-align:left;margin-left:311.85pt;margin-top:793.8pt;width:260.85pt;height:34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" strokecolor="#bfbfbf" strokeweight=".25pt">
              <v:fill rotate="t" focus="100%" type="gradient"/>
              <v:stroke dashstyle="dash"/>
              <v:textbox>
                <w:txbxContent>
                  <w:p w:rsidR="00E51C64" w:rsidRPr="00AF5BC9" w:rsidRDefault="00E51C64" w:rsidP="00E51C64">
                    <w:pPr>
                      <w:ind w:left="0"/>
                      <w:rPr>
                        <w:sz w:val="20"/>
                        <w:szCs w:val="20"/>
                      </w:rPr>
                    </w:pPr>
                  </w:p>
                </w:txbxContent>
              </v:textbox>
              <w10:wrap anchorx="page" anchory="page"/>
            </v:shape>
          </w:pict>
        </mc:Fallback>
      </mc:AlternateContent>
    </w:r>
    <w:r w:rsidR="008E5053" w:rsidRPr="00626E0F">
      <w:rPr>
        <w:rFonts w:ascii="Arial" w:hAnsi="Arial"/>
        <w:color w:val="000000" w:themeColor="text1"/>
        <w:sz w:val="20"/>
      </w:rPr>
      <w:t xml:space="preserve">Page </w:t>
    </w:r>
    <w:r w:rsidR="008E5053" w:rsidRPr="00626E0F">
      <w:rPr>
        <w:rFonts w:ascii="Arial" w:hAnsi="Arial"/>
        <w:color w:val="000000" w:themeColor="text1"/>
        <w:sz w:val="20"/>
      </w:rPr>
      <w:fldChar w:fldCharType="begin"/>
    </w:r>
    <w:r w:rsidR="008E5053" w:rsidRPr="00626E0F">
      <w:rPr>
        <w:rFonts w:ascii="Arial" w:hAnsi="Arial"/>
        <w:color w:val="000000" w:themeColor="text1"/>
        <w:sz w:val="20"/>
      </w:rPr>
      <w:instrText xml:space="preserve"> PAGE  \* MERGEFORMAT </w:instrText>
    </w:r>
    <w:r w:rsidR="008E5053" w:rsidRPr="00626E0F">
      <w:rPr>
        <w:rFonts w:ascii="Arial" w:hAnsi="Arial"/>
        <w:color w:val="000000" w:themeColor="text1"/>
        <w:sz w:val="20"/>
      </w:rPr>
      <w:fldChar w:fldCharType="separate"/>
    </w:r>
    <w:r w:rsidR="00A85CE9" w:rsidRPr="00A85CE9">
      <w:rPr>
        <w:noProof/>
        <w:color w:val="000000" w:themeColor="text1"/>
        <w:sz w:val="20"/>
      </w:rPr>
      <w:t>6</w:t>
    </w:r>
    <w:r w:rsidR="008E5053" w:rsidRPr="00626E0F">
      <w:rPr>
        <w:rFonts w:ascii="Arial" w:hAnsi="Arial"/>
        <w:color w:val="000000" w:themeColor="text1"/>
        <w:sz w:val="20"/>
      </w:rPr>
      <w:fldChar w:fldCharType="end"/>
    </w:r>
    <w:r w:rsidR="008E5053" w:rsidRPr="00626E0F">
      <w:rPr>
        <w:rFonts w:ascii="Arial" w:hAnsi="Arial"/>
        <w:color w:val="000000" w:themeColor="text1"/>
        <w:sz w:val="20"/>
      </w:rPr>
      <w:t xml:space="preserve"> / </w:t>
    </w:r>
    <w:r w:rsidR="008E5053" w:rsidRPr="00626E0F">
      <w:rPr>
        <w:rFonts w:ascii="Arial" w:hAnsi="Arial"/>
        <w:color w:val="000000" w:themeColor="text1"/>
        <w:sz w:val="20"/>
      </w:rPr>
      <w:fldChar w:fldCharType="begin"/>
    </w:r>
    <w:r w:rsidR="008E5053" w:rsidRPr="00626E0F">
      <w:rPr>
        <w:rFonts w:ascii="Arial" w:hAnsi="Arial"/>
        <w:color w:val="000000" w:themeColor="text1"/>
        <w:sz w:val="20"/>
      </w:rPr>
      <w:instrText xml:space="preserve"> NUMPAGES  \* MERGEFORMAT </w:instrText>
    </w:r>
    <w:r w:rsidR="008E5053" w:rsidRPr="00626E0F">
      <w:rPr>
        <w:rFonts w:ascii="Arial" w:hAnsi="Arial"/>
        <w:color w:val="000000" w:themeColor="text1"/>
        <w:sz w:val="20"/>
      </w:rPr>
      <w:fldChar w:fldCharType="separate"/>
    </w:r>
    <w:r w:rsidR="00A85CE9" w:rsidRPr="00A85CE9">
      <w:rPr>
        <w:noProof/>
        <w:color w:val="000000" w:themeColor="text1"/>
        <w:sz w:val="20"/>
      </w:rPr>
      <w:t>6</w:t>
    </w:r>
    <w:r w:rsidR="008E5053" w:rsidRPr="00626E0F">
      <w:rPr>
        <w:rFonts w:ascii="Arial" w:hAnsi="Arial"/>
        <w:color w:val="000000" w:themeColor="text1"/>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38CA" w:rsidRPr="00626E0F" w:rsidRDefault="002B20A9" w:rsidP="00626E0F">
    <w:pPr>
      <w:pStyle w:val="Pieddepage"/>
      <w:tabs>
        <w:tab w:val="clear" w:pos="4536"/>
        <w:tab w:val="center" w:pos="2835"/>
      </w:tabs>
      <w:ind w:left="-567"/>
      <w:rPr>
        <w:rFonts w:ascii="Arial" w:hAnsi="Arial"/>
        <w:color w:val="000000" w:themeColor="text1"/>
      </w:rPr>
    </w:pPr>
    <w:r w:rsidRPr="00626E0F">
      <w:rPr>
        <w:noProof/>
        <w:color w:val="000000" w:themeColor="text1"/>
      </w:rPr>
      <mc:AlternateContent>
        <mc:Choice Requires="wps">
          <w:drawing>
            <wp:anchor distT="0" distB="0" distL="114300" distR="114300" simplePos="0" relativeHeight="251659264" behindDoc="0" locked="0" layoutInCell="1" allowOverlap="1" wp14:anchorId="359556F4" wp14:editId="3D3598D2">
              <wp:simplePos x="0" y="0"/>
              <wp:positionH relativeFrom="page">
                <wp:posOffset>3960495</wp:posOffset>
              </wp:positionH>
              <wp:positionV relativeFrom="page">
                <wp:posOffset>10081260</wp:posOffset>
              </wp:positionV>
              <wp:extent cx="3312795" cy="431800"/>
              <wp:effectExtent l="7620" t="13335" r="13335" b="12065"/>
              <wp:wrapNone/>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2795" cy="431800"/>
                      </a:xfrm>
                      <a:prstGeom prst="rect">
                        <a:avLst/>
                      </a:prstGeom>
                      <a:gradFill rotWithShape="1">
                        <a:gsLst>
                          <a:gs pos="0">
                            <a:srgbClr val="FFFFFF"/>
                          </a:gs>
                          <a:gs pos="100000">
                            <a:srgbClr val="FFFFFF">
                              <a:gamma/>
                              <a:tint val="0"/>
                              <a:invGamma/>
                            </a:srgbClr>
                          </a:gs>
                        </a:gsLst>
                        <a:lin ang="5400000" scaled="1"/>
                      </a:gradFill>
                      <a:ln w="3175">
                        <a:solidFill>
                          <a:srgbClr val="BFBFBF"/>
                        </a:solidFill>
                        <a:prstDash val="dash"/>
                        <a:miter lim="800000"/>
                        <a:headEnd/>
                        <a:tailEnd/>
                      </a:ln>
                    </wps:spPr>
                    <wps:txbx>
                      <w:txbxContent>
                        <w:p w:rsidR="00AF5BC9" w:rsidRPr="00AF5BC9" w:rsidRDefault="00AF5BC9" w:rsidP="00AF5BC9">
                          <w:pPr>
                            <w:ind w:left="0"/>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59556F4" id="_x0000_t202" coordsize="21600,21600" o:spt="202" path="m,l,21600r21600,l21600,xe">
              <v:stroke joinstyle="miter"/>
              <v:path gradientshapeok="t" o:connecttype="rect"/>
            </v:shapetype>
            <v:shape id="_x0000_s1027" type="#_x0000_t202" style="position:absolute;left:0;text-align:left;margin-left:311.85pt;margin-top:793.8pt;width:260.85pt;height:3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" strokecolor="#bfbfbf" strokeweight=".25pt">
              <v:fill rotate="t" focus="100%" type="gradient"/>
              <v:stroke dashstyle="dash"/>
              <v:textbox>
                <w:txbxContent>
                  <w:p w:rsidR="00AF5BC9" w:rsidRPr="00AF5BC9" w:rsidRDefault="00AF5BC9" w:rsidP="00AF5BC9">
                    <w:pPr>
                      <w:ind w:left="0"/>
                      <w:rPr>
                        <w:sz w:val="20"/>
                        <w:szCs w:val="20"/>
                      </w:rPr>
                    </w:pPr>
                  </w:p>
                </w:txbxContent>
              </v:textbox>
              <w10:wrap anchorx="page" anchory="page"/>
            </v:shape>
          </w:pict>
        </mc:Fallback>
      </mc:AlternateContent>
    </w:r>
    <w:r w:rsidR="008E5053" w:rsidRPr="00626E0F">
      <w:rPr>
        <w:rFonts w:ascii="Arial" w:hAnsi="Arial"/>
        <w:color w:val="000000" w:themeColor="text1"/>
        <w:sz w:val="20"/>
      </w:rPr>
      <w:t xml:space="preserve">Page </w:t>
    </w:r>
    <w:r w:rsidR="008E5053" w:rsidRPr="00626E0F">
      <w:rPr>
        <w:rFonts w:ascii="Arial" w:hAnsi="Arial"/>
        <w:color w:val="000000" w:themeColor="text1"/>
        <w:sz w:val="20"/>
      </w:rPr>
      <w:fldChar w:fldCharType="begin"/>
    </w:r>
    <w:r w:rsidR="008E5053" w:rsidRPr="00626E0F">
      <w:rPr>
        <w:rFonts w:ascii="Arial" w:hAnsi="Arial"/>
        <w:color w:val="000000" w:themeColor="text1"/>
        <w:sz w:val="20"/>
      </w:rPr>
      <w:instrText xml:space="preserve"> PAGE  \* MERGEFORMAT </w:instrText>
    </w:r>
    <w:r w:rsidR="008E5053" w:rsidRPr="00626E0F">
      <w:rPr>
        <w:rFonts w:ascii="Arial" w:hAnsi="Arial"/>
        <w:color w:val="000000" w:themeColor="text1"/>
        <w:sz w:val="20"/>
      </w:rPr>
      <w:fldChar w:fldCharType="separate"/>
    </w:r>
    <w:r w:rsidR="00A85CE9" w:rsidRPr="00A85CE9">
      <w:rPr>
        <w:noProof/>
        <w:color w:val="000000" w:themeColor="text1"/>
        <w:sz w:val="20"/>
      </w:rPr>
      <w:t>5</w:t>
    </w:r>
    <w:r w:rsidR="008E5053" w:rsidRPr="00626E0F">
      <w:rPr>
        <w:rFonts w:ascii="Arial" w:hAnsi="Arial"/>
        <w:color w:val="000000" w:themeColor="text1"/>
        <w:sz w:val="20"/>
      </w:rPr>
      <w:fldChar w:fldCharType="end"/>
    </w:r>
    <w:r w:rsidR="008E5053" w:rsidRPr="00626E0F">
      <w:rPr>
        <w:rFonts w:ascii="Arial" w:hAnsi="Arial"/>
        <w:color w:val="000000" w:themeColor="text1"/>
        <w:sz w:val="20"/>
      </w:rPr>
      <w:t xml:space="preserve"> / </w:t>
    </w:r>
    <w:r w:rsidR="008E5053" w:rsidRPr="00626E0F">
      <w:rPr>
        <w:rFonts w:ascii="Arial" w:hAnsi="Arial"/>
        <w:color w:val="000000" w:themeColor="text1"/>
        <w:sz w:val="20"/>
      </w:rPr>
      <w:fldChar w:fldCharType="begin"/>
    </w:r>
    <w:r w:rsidR="008E5053" w:rsidRPr="00626E0F">
      <w:rPr>
        <w:rFonts w:ascii="Arial" w:hAnsi="Arial"/>
        <w:color w:val="000000" w:themeColor="text1"/>
        <w:sz w:val="20"/>
      </w:rPr>
      <w:instrText xml:space="preserve"> NUMPAGES  \* MERGEFORMAT </w:instrText>
    </w:r>
    <w:r w:rsidR="008E5053" w:rsidRPr="00626E0F">
      <w:rPr>
        <w:rFonts w:ascii="Arial" w:hAnsi="Arial"/>
        <w:color w:val="000000" w:themeColor="text1"/>
        <w:sz w:val="20"/>
      </w:rPr>
      <w:fldChar w:fldCharType="separate"/>
    </w:r>
    <w:r w:rsidR="00A85CE9" w:rsidRPr="00A85CE9">
      <w:rPr>
        <w:noProof/>
        <w:color w:val="000000" w:themeColor="text1"/>
        <w:sz w:val="20"/>
      </w:rPr>
      <w:t>6</w:t>
    </w:r>
    <w:r w:rsidR="008E5053" w:rsidRPr="00626E0F">
      <w:rPr>
        <w:rFonts w:ascii="Arial" w:hAnsi="Arial"/>
        <w:color w:val="000000" w:themeColor="text1"/>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6CB8" w:rsidRDefault="00BB6CB8" w:rsidP="0053612B">
      <w:pPr>
        <w:spacing w:after="0" w:line="240" w:lineRule="auto"/>
      </w:pPr>
      <w:r>
        <w:separator/>
      </w:r>
    </w:p>
  </w:footnote>
  <w:footnote w:type="continuationSeparator" w:id="0">
    <w:p w:rsidR="00BB6CB8" w:rsidRDefault="00BB6CB8" w:rsidP="005361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12B" w:rsidRDefault="002B20A9" w:rsidP="0077193A">
    <w:pPr>
      <w:pStyle w:val="EnTetePiedsDePage"/>
      <w:jc w:val="center"/>
    </w:pPr>
    <w:r>
      <w:rPr>
        <w:noProof/>
      </w:rPr>
      <w:drawing>
        <wp:anchor distT="0" distB="0" distL="114300" distR="114300" simplePos="0" relativeHeight="251656192" behindDoc="0" locked="0" layoutInCell="1" allowOverlap="1" wp14:anchorId="28985DD1" wp14:editId="7853DE49">
          <wp:simplePos x="0" y="0"/>
          <wp:positionH relativeFrom="page">
            <wp:posOffset>360045</wp:posOffset>
          </wp:positionH>
          <wp:positionV relativeFrom="page">
            <wp:posOffset>360045</wp:posOffset>
          </wp:positionV>
          <wp:extent cx="6840220" cy="1546860"/>
          <wp:effectExtent l="0" t="0" r="0" b="0"/>
          <wp:wrapNone/>
          <wp:docPr id="76" name="Imag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7"/>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40220" cy="15468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760A4" w:rsidRDefault="00D760A4" w:rsidP="00B01E2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12B" w:rsidRPr="00E32F53" w:rsidRDefault="002B20A9" w:rsidP="008F477F">
    <w:pPr>
      <w:pStyle w:val="EnTetePiedsDePage"/>
      <w:jc w:val="left"/>
      <w:rPr>
        <w:sz w:val="24"/>
      </w:rPr>
    </w:pPr>
    <w:r>
      <w:rPr>
        <w:noProof/>
        <w:sz w:val="24"/>
      </w:rPr>
      <w:drawing>
        <wp:anchor distT="0" distB="0" distL="114300" distR="114300" simplePos="0" relativeHeight="251653120" behindDoc="0" locked="0" layoutInCell="1" allowOverlap="1" wp14:anchorId="44837BAC" wp14:editId="105EF1A3">
          <wp:simplePos x="0" y="0"/>
          <wp:positionH relativeFrom="page">
            <wp:posOffset>360045</wp:posOffset>
          </wp:positionH>
          <wp:positionV relativeFrom="page">
            <wp:posOffset>360045</wp:posOffset>
          </wp:positionV>
          <wp:extent cx="6840220" cy="1555750"/>
          <wp:effectExtent l="0" t="0" r="0" b="6350"/>
          <wp:wrapNone/>
          <wp:docPr id="77" name="Image 77" descr="capture_enTeteCopi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pture_enTeteCopie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40220" cy="1555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26C3C"/>
    <w:multiLevelType w:val="hybridMultilevel"/>
    <w:tmpl w:val="3384B35A"/>
    <w:lvl w:ilvl="0" w:tplc="040C000F">
      <w:start w:val="1"/>
      <w:numFmt w:val="decimal"/>
      <w:lvlText w:val="%1."/>
      <w:lvlJc w:val="left"/>
      <w:pPr>
        <w:ind w:left="360" w:hanging="360"/>
      </w:p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start w:val="1"/>
      <w:numFmt w:val="lowerRoman"/>
      <w:lvlText w:val="%6."/>
      <w:lvlJc w:val="right"/>
      <w:pPr>
        <w:ind w:left="3960" w:hanging="180"/>
      </w:pPr>
    </w:lvl>
    <w:lvl w:ilvl="6" w:tplc="040C000F">
      <w:start w:val="1"/>
      <w:numFmt w:val="decimal"/>
      <w:lvlText w:val="%7."/>
      <w:lvlJc w:val="left"/>
      <w:pPr>
        <w:ind w:left="4680" w:hanging="360"/>
      </w:pPr>
    </w:lvl>
    <w:lvl w:ilvl="7" w:tplc="040C0019">
      <w:start w:val="1"/>
      <w:numFmt w:val="lowerLetter"/>
      <w:lvlText w:val="%8."/>
      <w:lvlJc w:val="left"/>
      <w:pPr>
        <w:ind w:left="5400" w:hanging="360"/>
      </w:pPr>
    </w:lvl>
    <w:lvl w:ilvl="8" w:tplc="040C001B">
      <w:start w:val="1"/>
      <w:numFmt w:val="lowerRoman"/>
      <w:lvlText w:val="%9."/>
      <w:lvlJc w:val="right"/>
      <w:pPr>
        <w:ind w:left="6120" w:hanging="180"/>
      </w:pPr>
    </w:lvl>
  </w:abstractNum>
  <w:abstractNum w:abstractNumId="1" w15:restartNumberingAfterBreak="0">
    <w:nsid w:val="4B1B1C5A"/>
    <w:multiLevelType w:val="hybridMultilevel"/>
    <w:tmpl w:val="A3127486"/>
    <w:lvl w:ilvl="0" w:tplc="A96E589A">
      <w:start w:val="1"/>
      <w:numFmt w:val="decimal"/>
      <w:pStyle w:val="Listenumros"/>
      <w:lvlText w:val="%1."/>
      <w:lvlJc w:val="left"/>
      <w:pPr>
        <w:tabs>
          <w:tab w:val="num" w:pos="574"/>
        </w:tabs>
        <w:ind w:left="574" w:hanging="432"/>
      </w:pPr>
      <w:rPr>
        <w:rFonts w:hint="default"/>
        <w:b/>
        <w:i w:val="0"/>
        <w:color w:val="4F81BD" w:themeColor="accent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C57455B"/>
    <w:multiLevelType w:val="hybridMultilevel"/>
    <w:tmpl w:val="E898B1A2"/>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3" w15:restartNumberingAfterBreak="0">
    <w:nsid w:val="79FD3EA7"/>
    <w:multiLevelType w:val="hybridMultilevel"/>
    <w:tmpl w:val="0806536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3"/>
  <w:removePersonalInformation/>
  <w:removeDateAndTime/>
  <w:proofState w:spelling="clean" w:grammar="clean"/>
  <w:attachedTemplate r:id="rId1"/>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CF3"/>
    <w:rsid w:val="000134A9"/>
    <w:rsid w:val="000508EF"/>
    <w:rsid w:val="0008371C"/>
    <w:rsid w:val="000A3345"/>
    <w:rsid w:val="000C6554"/>
    <w:rsid w:val="00103C42"/>
    <w:rsid w:val="001056A2"/>
    <w:rsid w:val="00116AFA"/>
    <w:rsid w:val="00121498"/>
    <w:rsid w:val="00133B59"/>
    <w:rsid w:val="001424D6"/>
    <w:rsid w:val="001532D0"/>
    <w:rsid w:val="001718FD"/>
    <w:rsid w:val="001771F9"/>
    <w:rsid w:val="0022445A"/>
    <w:rsid w:val="002A68A6"/>
    <w:rsid w:val="002B20A9"/>
    <w:rsid w:val="002E4943"/>
    <w:rsid w:val="003154F6"/>
    <w:rsid w:val="003408B3"/>
    <w:rsid w:val="003D1776"/>
    <w:rsid w:val="003E34E1"/>
    <w:rsid w:val="004B41C6"/>
    <w:rsid w:val="004F13CF"/>
    <w:rsid w:val="005122FA"/>
    <w:rsid w:val="0053612B"/>
    <w:rsid w:val="005514D5"/>
    <w:rsid w:val="005822C2"/>
    <w:rsid w:val="005F583D"/>
    <w:rsid w:val="00626E0F"/>
    <w:rsid w:val="00634187"/>
    <w:rsid w:val="00643D11"/>
    <w:rsid w:val="00661A80"/>
    <w:rsid w:val="0067731A"/>
    <w:rsid w:val="00680041"/>
    <w:rsid w:val="006A2305"/>
    <w:rsid w:val="006B1682"/>
    <w:rsid w:val="006E1BD8"/>
    <w:rsid w:val="006E390A"/>
    <w:rsid w:val="007110B0"/>
    <w:rsid w:val="007275B1"/>
    <w:rsid w:val="007471C8"/>
    <w:rsid w:val="007657CA"/>
    <w:rsid w:val="0077193A"/>
    <w:rsid w:val="00772C44"/>
    <w:rsid w:val="007A7764"/>
    <w:rsid w:val="007C35A8"/>
    <w:rsid w:val="00826640"/>
    <w:rsid w:val="00837873"/>
    <w:rsid w:val="0084040C"/>
    <w:rsid w:val="00857478"/>
    <w:rsid w:val="00860F2B"/>
    <w:rsid w:val="00875770"/>
    <w:rsid w:val="00876012"/>
    <w:rsid w:val="00882A8C"/>
    <w:rsid w:val="00893F38"/>
    <w:rsid w:val="008E5053"/>
    <w:rsid w:val="008F477F"/>
    <w:rsid w:val="008F72C8"/>
    <w:rsid w:val="00913126"/>
    <w:rsid w:val="00977ADB"/>
    <w:rsid w:val="00995D7A"/>
    <w:rsid w:val="009D1A0F"/>
    <w:rsid w:val="009E0FEA"/>
    <w:rsid w:val="00A234AB"/>
    <w:rsid w:val="00A61AC9"/>
    <w:rsid w:val="00A76AD3"/>
    <w:rsid w:val="00A85CE9"/>
    <w:rsid w:val="00AB4BAE"/>
    <w:rsid w:val="00AD38CA"/>
    <w:rsid w:val="00AF4164"/>
    <w:rsid w:val="00AF5BC9"/>
    <w:rsid w:val="00B01E20"/>
    <w:rsid w:val="00B13C1A"/>
    <w:rsid w:val="00B22929"/>
    <w:rsid w:val="00B2660B"/>
    <w:rsid w:val="00B850C9"/>
    <w:rsid w:val="00B92318"/>
    <w:rsid w:val="00BB6CB8"/>
    <w:rsid w:val="00C17A52"/>
    <w:rsid w:val="00C33076"/>
    <w:rsid w:val="00C44650"/>
    <w:rsid w:val="00C67037"/>
    <w:rsid w:val="00C8311A"/>
    <w:rsid w:val="00CA5176"/>
    <w:rsid w:val="00CA5A3D"/>
    <w:rsid w:val="00CA5D1C"/>
    <w:rsid w:val="00CB5AF5"/>
    <w:rsid w:val="00CB6093"/>
    <w:rsid w:val="00CC0053"/>
    <w:rsid w:val="00D15825"/>
    <w:rsid w:val="00D545E4"/>
    <w:rsid w:val="00D760A4"/>
    <w:rsid w:val="00DF420B"/>
    <w:rsid w:val="00E32F53"/>
    <w:rsid w:val="00E33B39"/>
    <w:rsid w:val="00E35FD3"/>
    <w:rsid w:val="00E3694F"/>
    <w:rsid w:val="00E51C64"/>
    <w:rsid w:val="00E5600F"/>
    <w:rsid w:val="00E63874"/>
    <w:rsid w:val="00E80D3C"/>
    <w:rsid w:val="00EA0C7A"/>
    <w:rsid w:val="00EE1F69"/>
    <w:rsid w:val="00EF0FAA"/>
    <w:rsid w:val="00EF5915"/>
    <w:rsid w:val="00F03BC8"/>
    <w:rsid w:val="00F06AF1"/>
    <w:rsid w:val="00F074C8"/>
    <w:rsid w:val="00F13990"/>
    <w:rsid w:val="00F21EFA"/>
    <w:rsid w:val="00FA2E0B"/>
    <w:rsid w:val="00FA75C8"/>
    <w:rsid w:val="00FB1CF3"/>
    <w:rsid w:val="00FC7DB4"/>
    <w:rsid w:val="00FE716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1776"/>
    <w:pPr>
      <w:spacing w:after="160" w:line="259" w:lineRule="auto"/>
      <w:ind w:left="708"/>
    </w:pPr>
    <w:rPr>
      <w:sz w:val="24"/>
      <w:szCs w:val="24"/>
    </w:rPr>
  </w:style>
  <w:style w:type="paragraph" w:styleId="Titre1">
    <w:name w:val="heading 1"/>
    <w:basedOn w:val="Normal"/>
    <w:next w:val="Normal"/>
    <w:link w:val="Titre1Car"/>
    <w:uiPriority w:val="9"/>
    <w:qFormat/>
    <w:rsid w:val="0084040C"/>
    <w:pPr>
      <w:keepNext/>
      <w:spacing w:before="240" w:after="60"/>
      <w:outlineLvl w:val="0"/>
    </w:pPr>
    <w:rPr>
      <w:rFonts w:eastAsia="Times New Roman"/>
      <w:b/>
      <w:bCs/>
      <w:kern w:val="32"/>
      <w:sz w:val="32"/>
      <w:szCs w:val="32"/>
    </w:rPr>
  </w:style>
  <w:style w:type="paragraph" w:styleId="Titre2">
    <w:name w:val="heading 2"/>
    <w:basedOn w:val="Normal"/>
    <w:next w:val="Normal"/>
    <w:link w:val="Titre2Car"/>
    <w:uiPriority w:val="9"/>
    <w:unhideWhenUsed/>
    <w:qFormat/>
    <w:rsid w:val="0084040C"/>
    <w:pPr>
      <w:keepNext/>
      <w:spacing w:before="240" w:after="60"/>
      <w:outlineLvl w:val="1"/>
    </w:pPr>
    <w:rPr>
      <w:rFonts w:eastAsia="Times New Roman"/>
      <w:b/>
      <w:bCs/>
      <w:i/>
      <w:iCs/>
      <w:sz w:val="28"/>
      <w:szCs w:val="28"/>
    </w:rPr>
  </w:style>
  <w:style w:type="paragraph" w:styleId="Titre3">
    <w:name w:val="heading 3"/>
    <w:basedOn w:val="Normal"/>
    <w:next w:val="Normal"/>
    <w:link w:val="Titre3Car"/>
    <w:uiPriority w:val="9"/>
    <w:unhideWhenUsed/>
    <w:qFormat/>
    <w:rsid w:val="0084040C"/>
    <w:pPr>
      <w:keepNext/>
      <w:spacing w:before="240" w:after="60"/>
      <w:outlineLvl w:val="2"/>
    </w:pPr>
    <w:rPr>
      <w:rFonts w:eastAsia="Times New Roman"/>
      <w:b/>
      <w:bCs/>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3612B"/>
    <w:pPr>
      <w:tabs>
        <w:tab w:val="center" w:pos="4536"/>
        <w:tab w:val="right" w:pos="9072"/>
      </w:tabs>
      <w:spacing w:after="0" w:line="240" w:lineRule="auto"/>
      <w:ind w:left="0"/>
    </w:pPr>
    <w:rPr>
      <w:rFonts w:ascii="Calibri" w:hAnsi="Calibri"/>
    </w:rPr>
  </w:style>
  <w:style w:type="character" w:customStyle="1" w:styleId="En-tteCar">
    <w:name w:val="En-tête Car"/>
    <w:basedOn w:val="Policepardfaut"/>
    <w:link w:val="En-tte"/>
    <w:uiPriority w:val="99"/>
    <w:rsid w:val="0053612B"/>
  </w:style>
  <w:style w:type="paragraph" w:styleId="Pieddepage">
    <w:name w:val="footer"/>
    <w:basedOn w:val="Normal"/>
    <w:link w:val="PieddepageCar"/>
    <w:uiPriority w:val="99"/>
    <w:unhideWhenUsed/>
    <w:rsid w:val="0053612B"/>
    <w:pPr>
      <w:tabs>
        <w:tab w:val="center" w:pos="4536"/>
        <w:tab w:val="right" w:pos="9072"/>
      </w:tabs>
      <w:spacing w:after="0" w:line="240" w:lineRule="auto"/>
      <w:ind w:left="0"/>
    </w:pPr>
    <w:rPr>
      <w:rFonts w:ascii="Calibri" w:hAnsi="Calibri"/>
    </w:rPr>
  </w:style>
  <w:style w:type="character" w:customStyle="1" w:styleId="PieddepageCar">
    <w:name w:val="Pied de page Car"/>
    <w:basedOn w:val="Policepardfaut"/>
    <w:link w:val="Pieddepage"/>
    <w:uiPriority w:val="99"/>
    <w:rsid w:val="0053612B"/>
  </w:style>
  <w:style w:type="paragraph" w:customStyle="1" w:styleId="consignes">
    <w:name w:val="(!)consignes"/>
    <w:basedOn w:val="Normal"/>
    <w:link w:val="consignesCar"/>
    <w:qFormat/>
    <w:rsid w:val="0053612B"/>
    <w:pPr>
      <w:spacing w:after="0" w:line="240" w:lineRule="auto"/>
      <w:ind w:left="1572" w:right="-20"/>
    </w:pPr>
    <w:rPr>
      <w:rFonts w:ascii="Calibri" w:hAnsi="Calibri" w:cs="Calibri"/>
      <w:color w:val="231F20"/>
      <w:sz w:val="18"/>
    </w:rPr>
  </w:style>
  <w:style w:type="character" w:customStyle="1" w:styleId="consignesCar">
    <w:name w:val="(!)consignes Car"/>
    <w:link w:val="consignes"/>
    <w:rsid w:val="0053612B"/>
    <w:rPr>
      <w:rFonts w:ascii="Calibri" w:eastAsia="Calibri" w:hAnsi="Calibri" w:cs="Calibri"/>
      <w:color w:val="231F20"/>
      <w:sz w:val="18"/>
    </w:rPr>
  </w:style>
  <w:style w:type="table" w:styleId="Grilledutableau">
    <w:name w:val="Table Grid"/>
    <w:basedOn w:val="TableauNormal"/>
    <w:uiPriority w:val="39"/>
    <w:rsid w:val="00B01E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TetePiedsDePage">
    <w:name w:val="(!)EnTetePiedsDePage"/>
    <w:basedOn w:val="Pieddepage"/>
    <w:link w:val="EnTetePiedsDePageCar"/>
    <w:qFormat/>
    <w:rsid w:val="001424D6"/>
    <w:pPr>
      <w:spacing w:before="40" w:after="40"/>
      <w:jc w:val="right"/>
    </w:pPr>
    <w:rPr>
      <w:rFonts w:ascii="Arial" w:hAnsi="Arial" w:cs="Arial"/>
      <w:sz w:val="18"/>
    </w:rPr>
  </w:style>
  <w:style w:type="character" w:customStyle="1" w:styleId="EnTetePiedsDePageCar">
    <w:name w:val="(!)EnTetePiedsDePage Car"/>
    <w:link w:val="EnTetePiedsDePage"/>
    <w:rsid w:val="001424D6"/>
    <w:rPr>
      <w:rFonts w:ascii="Arial" w:hAnsi="Arial" w:cs="Arial"/>
      <w:sz w:val="18"/>
    </w:rPr>
  </w:style>
  <w:style w:type="character" w:customStyle="1" w:styleId="Titre1Car">
    <w:name w:val="Titre 1 Car"/>
    <w:link w:val="Titre1"/>
    <w:uiPriority w:val="9"/>
    <w:rsid w:val="0084040C"/>
    <w:rPr>
      <w:rFonts w:eastAsia="Times New Roman" w:cs="Times New Roman"/>
      <w:b/>
      <w:bCs/>
      <w:kern w:val="32"/>
      <w:sz w:val="32"/>
      <w:szCs w:val="32"/>
    </w:rPr>
  </w:style>
  <w:style w:type="character" w:customStyle="1" w:styleId="Titre2Car">
    <w:name w:val="Titre 2 Car"/>
    <w:link w:val="Titre2"/>
    <w:uiPriority w:val="9"/>
    <w:rsid w:val="0084040C"/>
    <w:rPr>
      <w:rFonts w:eastAsia="Times New Roman" w:cs="Times New Roman"/>
      <w:b/>
      <w:bCs/>
      <w:i/>
      <w:iCs/>
      <w:sz w:val="28"/>
      <w:szCs w:val="28"/>
    </w:rPr>
  </w:style>
  <w:style w:type="character" w:customStyle="1" w:styleId="Titre3Car">
    <w:name w:val="Titre 3 Car"/>
    <w:link w:val="Titre3"/>
    <w:uiPriority w:val="9"/>
    <w:rsid w:val="0084040C"/>
    <w:rPr>
      <w:rFonts w:eastAsia="Times New Roman" w:cs="Times New Roman"/>
      <w:b/>
      <w:bCs/>
      <w:szCs w:val="26"/>
    </w:rPr>
  </w:style>
  <w:style w:type="paragraph" w:styleId="Textedebulles">
    <w:name w:val="Balloon Text"/>
    <w:basedOn w:val="Normal"/>
    <w:link w:val="TextedebullesCar"/>
    <w:uiPriority w:val="99"/>
    <w:semiHidden/>
    <w:unhideWhenUsed/>
    <w:rsid w:val="00AF5BC9"/>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AF5BC9"/>
    <w:rPr>
      <w:rFonts w:ascii="Tahoma" w:hAnsi="Tahoma" w:cs="Tahoma"/>
      <w:sz w:val="16"/>
      <w:szCs w:val="16"/>
    </w:rPr>
  </w:style>
  <w:style w:type="paragraph" w:styleId="Listenumros">
    <w:name w:val="List Number"/>
    <w:basedOn w:val="Normal"/>
    <w:uiPriority w:val="10"/>
    <w:unhideWhenUsed/>
    <w:qFormat/>
    <w:rsid w:val="00E35FD3"/>
    <w:pPr>
      <w:numPr>
        <w:numId w:val="1"/>
      </w:numPr>
      <w:tabs>
        <w:tab w:val="clear" w:pos="574"/>
        <w:tab w:val="num" w:pos="432"/>
      </w:tabs>
      <w:spacing w:after="120" w:line="288" w:lineRule="auto"/>
      <w:ind w:left="432"/>
    </w:pPr>
    <w:rPr>
      <w:rFonts w:asciiTheme="minorHAnsi" w:eastAsiaTheme="minorHAnsi" w:hAnsiTheme="minorHAnsi" w:cstheme="minorBidi"/>
      <w:color w:val="595959" w:themeColor="text1" w:themeTint="A6"/>
      <w:sz w:val="28"/>
      <w:szCs w:val="28"/>
      <w:lang w:eastAsia="ja-JP" w:bidi="fr-FR"/>
    </w:rPr>
  </w:style>
  <w:style w:type="paragraph" w:styleId="NormalWeb">
    <w:name w:val="Normal (Web)"/>
    <w:basedOn w:val="Normal"/>
    <w:uiPriority w:val="99"/>
    <w:unhideWhenUsed/>
    <w:rsid w:val="00661A80"/>
    <w:pPr>
      <w:spacing w:before="100" w:beforeAutospacing="1" w:after="100" w:afterAutospacing="1" w:line="240" w:lineRule="auto"/>
      <w:ind w:left="0"/>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7097966">
      <w:bodyDiv w:val="1"/>
      <w:marLeft w:val="0"/>
      <w:marRight w:val="0"/>
      <w:marTop w:val="0"/>
      <w:marBottom w:val="0"/>
      <w:divBdr>
        <w:top w:val="none" w:sz="0" w:space="0" w:color="auto"/>
        <w:left w:val="none" w:sz="0" w:space="0" w:color="auto"/>
        <w:bottom w:val="none" w:sz="0" w:space="0" w:color="auto"/>
        <w:right w:val="none" w:sz="0" w:space="0" w:color="auto"/>
      </w:divBdr>
    </w:div>
    <w:div w:id="2127115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janierd\Desktop\remiseajourdesEC\modeleBNS%20-%20Page%20de%20garde%20-%20sujet%20Histoire-g&#233;o%20(002).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modeleBNS - Page de garde - sujet Histoire-géo (002).dotx</Template>
  <TotalTime>0</TotalTime>
  <Pages>1</Pages>
  <Words>1543</Words>
  <Characters>8492</Characters>
  <Application>Microsoft Office Word</Application>
  <DocSecurity>0</DocSecurity>
  <Lines>70</Lines>
  <Paragraphs>20</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10015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2023-01-25T16:56:00Z</dcterms:created>
  <dcterms:modified xsi:type="dcterms:W3CDTF">2023-01-25T20:07:00Z</dcterms:modified>
</cp:coreProperties>
</file>