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3C12" w14:textId="7AF711CD" w:rsidR="00835A5B" w:rsidRDefault="00835A5B" w:rsidP="00DD2430">
      <w:pPr>
        <w:spacing w:line="240" w:lineRule="atLeast"/>
        <w:jc w:val="both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2E6CC" wp14:editId="365347DF">
                <wp:simplePos x="0" y="0"/>
                <wp:positionH relativeFrom="column">
                  <wp:posOffset>-115294</wp:posOffset>
                </wp:positionH>
                <wp:positionV relativeFrom="paragraph">
                  <wp:posOffset>-250466</wp:posOffset>
                </wp:positionV>
                <wp:extent cx="6893781" cy="421419"/>
                <wp:effectExtent l="0" t="0" r="21590" b="17145"/>
                <wp:wrapNone/>
                <wp:docPr id="13327272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3781" cy="42141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9493E" w14:textId="77777777" w:rsidR="00835A5B" w:rsidRPr="00835A5B" w:rsidRDefault="00835A5B" w:rsidP="00835A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69600159"/>
                            <w:r w:rsidRPr="00835A5B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THEME 1 :</w:t>
                            </w:r>
                            <w:r w:rsidRPr="00835A5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835A5B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 xml:space="preserve">LE LIEN SOCIAL - AXE 1 : </w:t>
                            </w:r>
                            <w:r w:rsidRPr="00835A5B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Fondements et fragilité du lien social</w:t>
                            </w:r>
                          </w:p>
                          <w:bookmarkEnd w:id="0"/>
                          <w:p w14:paraId="527A46AC" w14:textId="77777777" w:rsidR="00835A5B" w:rsidRDefault="00835A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2E6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9.1pt;margin-top:-19.7pt;width:542.8pt;height:3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1m1SgIAAKAEAAAOAAAAZHJzL2Uyb0RvYy54bWysVE1v2zAMvQ/YfxB0X2ynSZsYcYosRYYB&#10;WVsgHXpWZDk2JouapMTOfv0o2flot9Owi0KJ9CP5+JjZfVtLchDGVqAymgxiSoTikFdql9HvL6tP&#10;E0qsYypnEpTI6FFYej//+GHW6FQMoQSZC0MQRNm00RktndNpFFleiprZAWih0FmAqZnDq9lFuWEN&#10;otcyGsbxbdSAybUBLqzF14fOSecBvygEd09FYYUjMqNYmwunCefWn9F8xtKdYbqseF8G+4cqalYp&#10;THqGemCOkb2p/oCqK27AQuEGHOoIiqLiIvSA3STxu242JdMi9ILkWH2myf4/WP542OhnQ1z7GVoc&#10;oCek0Ta1+Oj7aQtT+1+slKAfKTyeaROtIxwfbyfTm7tJQglH32iYjJKph4kuX2tj3RcBNfFGRg2O&#10;JbDFDmvrutBTiE9mQVb5qpIyXLwUxFIacmA4xO1uGD6V+/ob5N3b3TiOwygxZVCODw8FvEGSijRY&#10;7c04DghvfD79JYdk/EffwlUUokuFsBd+vOXabduTtoX8iFwa6GRmNV9ViLtm1j0zg7pC+nBX3BMe&#10;hQQsBnqLkhLMr7+9+3gcN3opaVCnGbU/98wISuRXhUKYJqORF3a4jMZ3Q7yYa8/22qP29RKQRRwW&#10;VhdMH+/kySwM1K+4UgufFV1MccydUXcyl67bHlxJLhaLEIRS1syt1UZzD+2n5vl8aV+Z0f3MHarl&#10;EU6KZum70Xex/ksFi72Dogq68AR3rPa84xqEwfYr6/fs+h6iLn8s898AAAD//wMAUEsDBBQABgAI&#10;AAAAIQCBxFMn3gAAAAsBAAAPAAAAZHJzL2Rvd25yZXYueG1sTI/LTsMwEEX3SPyDNUjsWrsBtWmI&#10;UyEEa2hARd25zpAE/Ai224S/Z7qC3R3N0X2Um8kadsIQe+8kLOYCGDrtm961Et5en2Y5sJiUa5Tx&#10;DiX8YIRNdXlRqqLxo9viqU4tIxMXCyWhS2koOI+6Q6vi3A/o6Pfhg1WJztDyJqiRzK3hmRBLblXv&#10;KKFTAz50qL/qo6Xc73qrze7xXbwE/7kbw6Cf872U11fT/R2whFP6g+Fcn6pDRZ0O/uiayIyE2SLP&#10;CCVxs74FdibEckXqICFbCeBVyf9vqH4BAAD//wMAUEsBAi0AFAAGAAgAAAAhALaDOJL+AAAA4QEA&#10;ABMAAAAAAAAAAAAAAAAAAAAAAFtDb250ZW50X1R5cGVzXS54bWxQSwECLQAUAAYACAAAACEAOP0h&#10;/9YAAACUAQAACwAAAAAAAAAAAAAAAAAvAQAAX3JlbHMvLnJlbHNQSwECLQAUAAYACAAAACEA8zdZ&#10;tUoCAACgBAAADgAAAAAAAAAAAAAAAAAuAgAAZHJzL2Uyb0RvYy54bWxQSwECLQAUAAYACAAAACEA&#10;gcRTJ94AAAALAQAADwAAAAAAAAAAAAAAAACkBAAAZHJzL2Rvd25yZXYueG1sUEsFBgAAAAAEAAQA&#10;8wAAAK8FAAAAAA==&#10;" fillcolor="#adadad [2414]" strokeweight=".5pt">
                <v:textbox>
                  <w:txbxContent>
                    <w:p w14:paraId="35A9493E" w14:textId="77777777" w:rsidR="00835A5B" w:rsidRPr="00835A5B" w:rsidRDefault="00835A5B" w:rsidP="00835A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" w:name="_Hlk169600159"/>
                      <w:r w:rsidRPr="00835A5B">
                        <w:rPr>
                          <w:rFonts w:asciiTheme="minorHAnsi" w:hAnsiTheme="minorHAnsi"/>
                          <w:b/>
                          <w:bCs/>
                        </w:rPr>
                        <w:t>THEME 1 :</w:t>
                      </w:r>
                      <w:r w:rsidRPr="00835A5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835A5B">
                        <w:rPr>
                          <w:rFonts w:asciiTheme="minorHAnsi" w:hAnsiTheme="minorHAnsi"/>
                          <w:b/>
                          <w:u w:val="single"/>
                        </w:rPr>
                        <w:t xml:space="preserve">LE LIEN SOCIAL - AXE 1 : </w:t>
                      </w:r>
                      <w:r w:rsidRPr="00835A5B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Fondements et fragilité du lien social</w:t>
                      </w:r>
                    </w:p>
                    <w:bookmarkEnd w:id="1"/>
                    <w:p w14:paraId="527A46AC" w14:textId="77777777" w:rsidR="00835A5B" w:rsidRDefault="00835A5B"/>
                  </w:txbxContent>
                </v:textbox>
              </v:shape>
            </w:pict>
          </mc:Fallback>
        </mc:AlternateContent>
      </w:r>
    </w:p>
    <w:p w14:paraId="06264BF7" w14:textId="77777777" w:rsidR="00835A5B" w:rsidRDefault="00DD2430" w:rsidP="00DD2430">
      <w:pPr>
        <w:spacing w:line="240" w:lineRule="atLeast"/>
        <w:jc w:val="both"/>
        <w:rPr>
          <w:rFonts w:asciiTheme="minorHAnsi" w:hAnsiTheme="minorHAnsi"/>
          <w:b/>
          <w:i/>
        </w:rPr>
      </w:pPr>
      <w:r w:rsidRPr="00DD2430">
        <w:rPr>
          <w:rFonts w:asciiTheme="minorHAnsi" w:hAnsiTheme="minorHAnsi"/>
          <w:b/>
          <w:i/>
          <w:color w:val="FF0000"/>
        </w:rPr>
        <w:t>ACTIVITE 1</w:t>
      </w:r>
      <w:r w:rsidRPr="00DD2430">
        <w:rPr>
          <w:rFonts w:asciiTheme="minorHAnsi" w:hAnsiTheme="minorHAnsi"/>
          <w:b/>
          <w:i/>
        </w:rPr>
        <w:t xml:space="preserve"> : </w:t>
      </w:r>
      <w:r w:rsidR="00835A5B" w:rsidRPr="00835A5B">
        <w:rPr>
          <w:rFonts w:asciiTheme="minorHAnsi" w:hAnsiTheme="minorHAnsi"/>
          <w:b/>
          <w:i/>
          <w:color w:val="FF0000"/>
        </w:rPr>
        <w:t>BRAINSTORMING</w:t>
      </w:r>
    </w:p>
    <w:p w14:paraId="006372AF" w14:textId="79DCC0B1" w:rsidR="00DD2430" w:rsidRPr="00F706C6" w:rsidRDefault="00DD2430" w:rsidP="00DD2430">
      <w:pPr>
        <w:spacing w:line="240" w:lineRule="atLeast"/>
        <w:jc w:val="both"/>
        <w:rPr>
          <w:rFonts w:asciiTheme="minorHAnsi" w:hAnsiTheme="minorHAnsi"/>
          <w:bCs/>
          <w:i/>
          <w:u w:val="dotted"/>
        </w:rPr>
      </w:pPr>
      <w:r w:rsidRPr="00DD2430">
        <w:rPr>
          <w:rFonts w:asciiTheme="minorHAnsi" w:hAnsiTheme="minorHAnsi"/>
          <w:b/>
          <w:i/>
        </w:rPr>
        <w:t>Qu’est-ce que faire société aujourd’hui (Qu’est-ce qu’une société pour vous ?)</w:t>
      </w:r>
      <w:r w:rsidR="00F706C6">
        <w:rPr>
          <w:rFonts w:asciiTheme="minorHAnsi" w:hAnsiTheme="minorHAnsi"/>
          <w:b/>
          <w:i/>
        </w:rPr>
        <w:t xml:space="preserve">. </w:t>
      </w:r>
      <w:r w:rsidR="00835A5B" w:rsidRPr="00F706C6">
        <w:rPr>
          <w:rFonts w:asciiTheme="minorHAnsi" w:hAnsiTheme="minorHAnsi"/>
          <w:bCs/>
          <w:i/>
        </w:rPr>
        <w:t>Avec votre téléphone flasher le code ci-dessous et proposer un élément de réponse à la question : valeurs, définition, phrases, association de mots clés qui puissent définir une société selon vous</w:t>
      </w:r>
    </w:p>
    <w:p w14:paraId="02334B11" w14:textId="2FACAB87" w:rsidR="00DD2430" w:rsidRPr="00DD2430" w:rsidRDefault="00835A5B" w:rsidP="00DD2430">
      <w:pPr>
        <w:spacing w:line="240" w:lineRule="atLeast"/>
        <w:jc w:val="both"/>
        <w:rPr>
          <w:rFonts w:asciiTheme="minorHAnsi" w:hAnsiTheme="minorHAnsi"/>
          <w:b/>
          <w:i/>
          <w:u w:val="dotted"/>
        </w:rPr>
      </w:pPr>
      <w:r w:rsidRPr="00DD2430">
        <w:rPr>
          <w:rFonts w:asciiTheme="minorHAnsi" w:hAnsiTheme="minorHAnsi"/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AEC3D" wp14:editId="0C1A0ED5">
                <wp:simplePos x="0" y="0"/>
                <wp:positionH relativeFrom="column">
                  <wp:posOffset>1467016</wp:posOffset>
                </wp:positionH>
                <wp:positionV relativeFrom="paragraph">
                  <wp:posOffset>494361</wp:posOffset>
                </wp:positionV>
                <wp:extent cx="5179695" cy="810978"/>
                <wp:effectExtent l="0" t="0" r="1905" b="8255"/>
                <wp:wrapNone/>
                <wp:docPr id="1178651080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810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5F782" w14:textId="77777777" w:rsidR="00DD2430" w:rsidRPr="003D33A8" w:rsidRDefault="00DD2430" w:rsidP="00DD243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D3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Code : 8128033 Lien pour les participants : </w:t>
                            </w:r>
                            <w:hyperlink r:id="rId4" w:history="1">
                              <w:r w:rsidRPr="003D33A8">
                                <w:rPr>
                                  <w:rStyle w:val="Lienhypertexte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https://digistorm.app/p/8128033</w:t>
                              </w:r>
                            </w:hyperlink>
                          </w:p>
                          <w:p w14:paraId="41B503C7" w14:textId="77777777" w:rsidR="00DD2430" w:rsidRDefault="00DD2430" w:rsidP="00DD24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EC3D" id="Zone de texte 3" o:spid="_x0000_s1027" type="#_x0000_t202" style="position:absolute;left:0;text-align:left;margin-left:115.5pt;margin-top:38.95pt;width:407.85pt;height:6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H29wEAANEDAAAOAAAAZHJzL2Uyb0RvYy54bWysU8GO0zAQvSPxD5bvNE3VbrdR09XSVRHS&#10;wiItfIDjOIlF4jFjt0n5esZOtlvghsjB8njsN/PevGzvhq5lJ4VOg8l5OptzpoyEUps659++Ht7d&#10;cua8MKVowaicn5Xjd7u3b7a9zdQCGmhLhYxAjMt6m/PGe5sliZON6oSbgVWGkhVgJzyFWCclip7Q&#10;uzZZzOc3SQ9YWgSpnKPThzHJdxG/qpT0T1XllGdtzqk3H1eMaxHWZLcVWY3CNlpObYh/6KIT2lDR&#10;C9SD8IIdUf8F1WmJ4KDyMwldAlWlpYociE06/4PNcyOsilxIHGcvMrn/Bys/n57tF2R+eA8DDTCS&#10;cPYR5HfHDOwbYWp1jwh9o0RJhdMgWdJbl01Pg9QucwGk6D9BSUMWRw8RaKiwC6oQT0boNIDzRXQ1&#10;eCbpcJWuNzebFWeScrfpfLO+jSVE9vLaovMfFHQsbHKONNSILk6PzoduRPZyJRRz0OryoNs2BlgX&#10;+xbZSZABDvGb0H+71ppw2UB4NiKGk0gzMBs5+qEYmC4nDQLrAsoz8UYYfUX/AW0awJ+c9eSpnLsf&#10;R4GKs/ajIe026XIZTBiD5Wq9oACvM8V1RhhJUDn3nI3bvR+Ne7So64YqjdMycE96VzpK8drV1D75&#10;Jio0eTwY8zqOt17/xN0vAAAA//8DAFBLAwQUAAYACAAAACEAVwgTzN8AAAALAQAADwAAAGRycy9k&#10;b3ducmV2LnhtbEyPwU7DMBBE70j8g7VIXBB1Wtq4TeNUgATi2tIP2MTbJCJeR7HbpH+Pe4LjaEYz&#10;b/LdZDtxocG3jjXMZwkI4sqZlmsNx++P5zUIH5ANdo5Jw5U87Ir7uxwz40be0+UQahFL2GeooQmh&#10;z6T0VUMW/cz1xNE7ucFiiHKopRlwjOW2k4skSaXFluNCgz29N1T9HM5Ww+lrfFptxvIzHNV+mb5h&#10;q0p31frxYXrdggg0hb8w3PAjOhSRqXRnNl50GhYv8/glaFBqA+IWSJapAlFGK1mlIItc/v9Q/AIA&#10;AP//AwBQSwECLQAUAAYACAAAACEAtoM4kv4AAADhAQAAEwAAAAAAAAAAAAAAAAAAAAAAW0NvbnRl&#10;bnRfVHlwZXNdLnhtbFBLAQItABQABgAIAAAAIQA4/SH/1gAAAJQBAAALAAAAAAAAAAAAAAAAAC8B&#10;AABfcmVscy8ucmVsc1BLAQItABQABgAIAAAAIQDWRyH29wEAANEDAAAOAAAAAAAAAAAAAAAAAC4C&#10;AABkcnMvZTJvRG9jLnhtbFBLAQItABQABgAIAAAAIQBXCBPM3wAAAAsBAAAPAAAAAAAAAAAAAAAA&#10;AFEEAABkcnMvZG93bnJldi54bWxQSwUGAAAAAAQABADzAAAAXQUAAAAA&#10;" stroked="f">
                <v:textbox>
                  <w:txbxContent>
                    <w:p w14:paraId="2CC5F782" w14:textId="77777777" w:rsidR="00DD2430" w:rsidRPr="003D33A8" w:rsidRDefault="00DD2430" w:rsidP="00DD243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D3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Code : 8128033 Lien pour les participants : </w:t>
                      </w:r>
                      <w:hyperlink r:id="rId5" w:history="1">
                        <w:r w:rsidRPr="003D33A8">
                          <w:rPr>
                            <w:rStyle w:val="Lienhypertexte"/>
                            <w:rFonts w:ascii="Times New Roman" w:hAnsi="Times New Roman"/>
                            <w:sz w:val="24"/>
                            <w:szCs w:val="24"/>
                          </w:rPr>
                          <w:t>https://digistorm.app/p/8128033</w:t>
                        </w:r>
                      </w:hyperlink>
                    </w:p>
                    <w:p w14:paraId="41B503C7" w14:textId="77777777" w:rsidR="00DD2430" w:rsidRDefault="00DD2430" w:rsidP="00DD2430"/>
                  </w:txbxContent>
                </v:textbox>
              </v:shape>
            </w:pict>
          </mc:Fallback>
        </mc:AlternateContent>
      </w:r>
      <w:r w:rsidR="00DD2430" w:rsidRPr="00DD2430">
        <w:rPr>
          <w:rFonts w:asciiTheme="minorHAnsi" w:hAnsiTheme="minorHAnsi"/>
          <w:noProof/>
        </w:rPr>
        <w:drawing>
          <wp:inline distT="0" distB="0" distL="0" distR="0" wp14:anchorId="74BA5E70" wp14:editId="6A171272">
            <wp:extent cx="1375410" cy="1503045"/>
            <wp:effectExtent l="0" t="0" r="0" b="1905"/>
            <wp:docPr id="501966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58" t="32686" r="39706" b="2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37418" w14:textId="4B070DFC" w:rsidR="00DD2430" w:rsidRPr="00DD2430" w:rsidRDefault="00DD2430" w:rsidP="00DD2430">
      <w:pPr>
        <w:spacing w:line="240" w:lineRule="atLeast"/>
        <w:jc w:val="both"/>
        <w:rPr>
          <w:rFonts w:asciiTheme="minorHAnsi" w:hAnsiTheme="minorHAnsi"/>
          <w:b/>
          <w:i/>
          <w:u w:val="dotted"/>
        </w:rPr>
      </w:pPr>
      <w:r w:rsidRPr="00DD2430">
        <w:rPr>
          <w:rFonts w:asciiTheme="minorHAnsi" w:hAnsiTheme="minorHAnsi"/>
          <w:b/>
          <w:i/>
          <w:u w:val="dotted"/>
        </w:rPr>
        <w:t>Définition de la notion de société</w:t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</w:p>
    <w:p w14:paraId="3F195EF3" w14:textId="55FEC522" w:rsidR="00DD2430" w:rsidRPr="00DD2430" w:rsidRDefault="00DD2430" w:rsidP="00DD2430">
      <w:pPr>
        <w:spacing w:line="240" w:lineRule="atLeast"/>
        <w:jc w:val="both"/>
        <w:rPr>
          <w:rFonts w:asciiTheme="minorHAnsi" w:hAnsiTheme="minorHAnsi"/>
          <w:b/>
          <w:i/>
          <w:u w:val="dotted"/>
        </w:rPr>
      </w:pPr>
      <w:r w:rsidRPr="00DD2430">
        <w:rPr>
          <w:rFonts w:asciiTheme="minorHAnsi" w:hAnsiTheme="minorHAnsi"/>
          <w:b/>
          <w:i/>
        </w:rPr>
        <w:t>Définition du lien social :</w:t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  <w:r w:rsidRPr="00DD2430">
        <w:rPr>
          <w:rFonts w:asciiTheme="minorHAnsi" w:hAnsiTheme="minorHAnsi"/>
          <w:b/>
          <w:i/>
          <w:u w:val="dotted"/>
        </w:rPr>
        <w:tab/>
      </w:r>
    </w:p>
    <w:p w14:paraId="15E976AF" w14:textId="10C2E0F9" w:rsidR="00D019B1" w:rsidRPr="009C464A" w:rsidRDefault="00DD2430" w:rsidP="00DD2430">
      <w:pPr>
        <w:spacing w:line="240" w:lineRule="atLeast"/>
        <w:jc w:val="both"/>
        <w:rPr>
          <w:rFonts w:asciiTheme="minorHAnsi" w:hAnsiTheme="minorHAnsi"/>
          <w:b/>
          <w:i/>
        </w:rPr>
      </w:pPr>
      <w:r w:rsidRPr="00DD2430">
        <w:rPr>
          <w:rFonts w:asciiTheme="minorHAnsi" w:hAnsiTheme="minorHAnsi"/>
          <w:b/>
          <w:i/>
          <w:color w:val="FF0000"/>
          <w:u w:val="thick"/>
        </w:rPr>
        <w:t>ACTIVITE 2</w:t>
      </w:r>
      <w:r w:rsidRPr="00DD2430">
        <w:rPr>
          <w:rFonts w:asciiTheme="minorHAnsi" w:hAnsiTheme="minorHAnsi"/>
          <w:b/>
          <w:i/>
          <w:color w:val="FF0000"/>
        </w:rPr>
        <w:t> </w:t>
      </w:r>
      <w:r w:rsidRPr="00DD2430">
        <w:rPr>
          <w:rFonts w:asciiTheme="minorHAnsi" w:hAnsiTheme="minorHAnsi"/>
          <w:b/>
          <w:i/>
        </w:rPr>
        <w:t>: Le tableau ci-dessous propose des phénomènes</w:t>
      </w:r>
      <w:r w:rsidR="009C464A">
        <w:rPr>
          <w:rFonts w:asciiTheme="minorHAnsi" w:hAnsiTheme="minorHAnsi"/>
          <w:b/>
          <w:i/>
        </w:rPr>
        <w:t xml:space="preserve"> et situations</w:t>
      </w:r>
      <w:r w:rsidRPr="00DD2430">
        <w:rPr>
          <w:rFonts w:asciiTheme="minorHAnsi" w:hAnsiTheme="minorHAnsi"/>
          <w:b/>
          <w:i/>
        </w:rPr>
        <w:t xml:space="preserve"> qui </w:t>
      </w:r>
      <w:r w:rsidR="009C464A">
        <w:rPr>
          <w:rFonts w:asciiTheme="minorHAnsi" w:hAnsiTheme="minorHAnsi"/>
          <w:b/>
          <w:i/>
        </w:rPr>
        <w:t>questionnent</w:t>
      </w:r>
      <w:r w:rsidRPr="00DD2430">
        <w:rPr>
          <w:rFonts w:asciiTheme="minorHAnsi" w:hAnsiTheme="minorHAnsi"/>
          <w:b/>
          <w:i/>
        </w:rPr>
        <w:t xml:space="preserve"> la société </w:t>
      </w:r>
      <w:r w:rsidR="009C464A">
        <w:rPr>
          <w:rFonts w:asciiTheme="minorHAnsi" w:hAnsiTheme="minorHAnsi"/>
          <w:b/>
          <w:i/>
        </w:rPr>
        <w:t xml:space="preserve">sur son modèle social et politique et par extension pouvant créer des fractures sociales, politiques et économiques. </w:t>
      </w:r>
      <w:r w:rsidRPr="00DD2430">
        <w:rPr>
          <w:rFonts w:asciiTheme="minorHAnsi" w:hAnsiTheme="minorHAnsi"/>
          <w:b/>
          <w:i/>
        </w:rPr>
        <w:t xml:space="preserve">Classer les Informations suivantes dans le tableau ci-dessous. </w:t>
      </w:r>
      <w:r w:rsidR="009C464A">
        <w:rPr>
          <w:rFonts w:asciiTheme="minorHAnsi" w:hAnsiTheme="minorHAnsi"/>
          <w:bCs/>
          <w:iCs/>
        </w:rPr>
        <w:t xml:space="preserve">Solidarités intergénérationnelle redéfinie/entre soi et exclusions/chômage et précarisation/ avancées de la cause féministe/Vieillissement de la population/nouveaux modèles familiaux/défiance et méfiance vis-à-vis du monde politique/circulation des théories complotistes/isolement croissant des personnes âgées/Violences sexuelles et violences sexistes/Circulation d’infox/Cyberharcèlement/nouvelles sociabilités sur internet. </w:t>
      </w:r>
    </w:p>
    <w:tbl>
      <w:tblPr>
        <w:tblStyle w:val="Grilledutableau"/>
        <w:tblW w:w="11199" w:type="dxa"/>
        <w:tblInd w:w="-431" w:type="dxa"/>
        <w:tblLook w:val="04A0" w:firstRow="1" w:lastRow="0" w:firstColumn="1" w:lastColumn="0" w:noHBand="0" w:noVBand="1"/>
      </w:tblPr>
      <w:tblGrid>
        <w:gridCol w:w="3045"/>
        <w:gridCol w:w="2614"/>
        <w:gridCol w:w="2705"/>
        <w:gridCol w:w="2835"/>
      </w:tblGrid>
      <w:tr w:rsidR="009C464A" w14:paraId="7DA9B598" w14:textId="77777777" w:rsidTr="009C464A">
        <w:tc>
          <w:tcPr>
            <w:tcW w:w="3045" w:type="dxa"/>
          </w:tcPr>
          <w:p w14:paraId="5C294F0F" w14:textId="44F77059" w:rsidR="009C464A" w:rsidRDefault="009C464A" w:rsidP="009C464A">
            <w:pPr>
              <w:spacing w:line="24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Evolutions sociales, économiques et politiques</w:t>
            </w:r>
          </w:p>
        </w:tc>
        <w:tc>
          <w:tcPr>
            <w:tcW w:w="2614" w:type="dxa"/>
          </w:tcPr>
          <w:p w14:paraId="37CACB04" w14:textId="105A3DBF" w:rsidR="009C464A" w:rsidRDefault="009C464A" w:rsidP="009C464A">
            <w:pPr>
              <w:spacing w:line="24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Place des personnes âgées</w:t>
            </w:r>
          </w:p>
        </w:tc>
        <w:tc>
          <w:tcPr>
            <w:tcW w:w="2705" w:type="dxa"/>
          </w:tcPr>
          <w:p w14:paraId="79DB26C0" w14:textId="5F18FC35" w:rsidR="009C464A" w:rsidRDefault="009C464A" w:rsidP="009C464A">
            <w:pPr>
              <w:spacing w:line="24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Le numérique</w:t>
            </w:r>
          </w:p>
        </w:tc>
        <w:tc>
          <w:tcPr>
            <w:tcW w:w="2835" w:type="dxa"/>
          </w:tcPr>
          <w:p w14:paraId="676A8CD5" w14:textId="36E9EC1C" w:rsidR="009C464A" w:rsidRDefault="009C464A" w:rsidP="009C464A">
            <w:pPr>
              <w:spacing w:line="240" w:lineRule="atLeast"/>
              <w:jc w:val="center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Place des femmes</w:t>
            </w:r>
          </w:p>
        </w:tc>
      </w:tr>
      <w:tr w:rsidR="009C464A" w14:paraId="736176B2" w14:textId="77777777" w:rsidTr="009C464A">
        <w:tc>
          <w:tcPr>
            <w:tcW w:w="3045" w:type="dxa"/>
          </w:tcPr>
          <w:p w14:paraId="59A2B2A7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65F3B03F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098DC033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72A88FD6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614" w:type="dxa"/>
          </w:tcPr>
          <w:p w14:paraId="47A2FC41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705" w:type="dxa"/>
          </w:tcPr>
          <w:p w14:paraId="52B418A9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835" w:type="dxa"/>
          </w:tcPr>
          <w:p w14:paraId="6222FD6F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</w:tr>
      <w:tr w:rsidR="009C464A" w14:paraId="3D1FE6C2" w14:textId="77777777" w:rsidTr="009C464A">
        <w:tc>
          <w:tcPr>
            <w:tcW w:w="3045" w:type="dxa"/>
          </w:tcPr>
          <w:p w14:paraId="5CD7982E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5C58BED8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7B2D72D2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668DE67B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7D136FAA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614" w:type="dxa"/>
          </w:tcPr>
          <w:p w14:paraId="6DAFC743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705" w:type="dxa"/>
          </w:tcPr>
          <w:p w14:paraId="0B7C54F2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835" w:type="dxa"/>
          </w:tcPr>
          <w:p w14:paraId="3BD38847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</w:tr>
      <w:tr w:rsidR="009C464A" w14:paraId="54A06F94" w14:textId="77777777" w:rsidTr="009C464A">
        <w:tc>
          <w:tcPr>
            <w:tcW w:w="3045" w:type="dxa"/>
          </w:tcPr>
          <w:p w14:paraId="5AF51A31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34A404EA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3B46611A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4C9CC039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0BE46796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614" w:type="dxa"/>
          </w:tcPr>
          <w:p w14:paraId="5466A76E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705" w:type="dxa"/>
          </w:tcPr>
          <w:p w14:paraId="0131FACF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835" w:type="dxa"/>
          </w:tcPr>
          <w:p w14:paraId="756F947D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</w:tr>
      <w:tr w:rsidR="009C464A" w14:paraId="2B45DD92" w14:textId="77777777" w:rsidTr="009C464A">
        <w:tc>
          <w:tcPr>
            <w:tcW w:w="3045" w:type="dxa"/>
          </w:tcPr>
          <w:p w14:paraId="41CB06ED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2DC85A7C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1F8F5A17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29E56300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614" w:type="dxa"/>
          </w:tcPr>
          <w:p w14:paraId="739C491A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0F71449C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4CD250C7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178CFC08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  <w:p w14:paraId="6013AF7F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705" w:type="dxa"/>
          </w:tcPr>
          <w:p w14:paraId="6E407353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835" w:type="dxa"/>
          </w:tcPr>
          <w:p w14:paraId="39952F57" w14:textId="77777777" w:rsidR="009C464A" w:rsidRDefault="009C464A" w:rsidP="00DD2430">
            <w:pPr>
              <w:spacing w:line="240" w:lineRule="atLeast"/>
              <w:jc w:val="both"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3A9E4DE9" w14:textId="16AD8198" w:rsidR="009C464A" w:rsidRPr="009C464A" w:rsidRDefault="009C464A" w:rsidP="00BC6465">
      <w:pPr>
        <w:spacing w:line="240" w:lineRule="atLeast"/>
        <w:jc w:val="both"/>
        <w:rPr>
          <w:rFonts w:asciiTheme="minorHAnsi" w:hAnsiTheme="minorHAnsi"/>
          <w:bCs/>
          <w:iCs/>
          <w:color w:val="00B050"/>
        </w:rPr>
      </w:pPr>
    </w:p>
    <w:sectPr w:rsidR="009C464A" w:rsidRPr="009C464A" w:rsidSect="00DD2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30"/>
    <w:rsid w:val="00117B92"/>
    <w:rsid w:val="00183B6C"/>
    <w:rsid w:val="00267C9A"/>
    <w:rsid w:val="00660B53"/>
    <w:rsid w:val="007F584A"/>
    <w:rsid w:val="00835A5B"/>
    <w:rsid w:val="009C464A"/>
    <w:rsid w:val="00BC6465"/>
    <w:rsid w:val="00BD1800"/>
    <w:rsid w:val="00D019B1"/>
    <w:rsid w:val="00DD2430"/>
    <w:rsid w:val="00E31853"/>
    <w:rsid w:val="00EC05AA"/>
    <w:rsid w:val="00F60274"/>
    <w:rsid w:val="00F7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8193"/>
  <w15:chartTrackingRefBased/>
  <w15:docId w15:val="{372347F2-0F04-43BB-B9F4-91DAFBAF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30"/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D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24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24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24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24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4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4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4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2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2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2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24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24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24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24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24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24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D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4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D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24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D24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24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D24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4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243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DD243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C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igistorm.app/p/8128033" TargetMode="External"/><Relationship Id="rId4" Type="http://schemas.openxmlformats.org/officeDocument/2006/relationships/hyperlink" Target="https://digistorm.app/p/812803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8</cp:revision>
  <cp:lastPrinted>2025-02-14T08:16:00Z</cp:lastPrinted>
  <dcterms:created xsi:type="dcterms:W3CDTF">2024-06-18T07:52:00Z</dcterms:created>
  <dcterms:modified xsi:type="dcterms:W3CDTF">2025-02-14T08:17:00Z</dcterms:modified>
</cp:coreProperties>
</file>