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tenudetableau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Grille d’observables </w:t>
      </w:r>
      <w:r>
        <w:rPr>
          <w:rFonts w:ascii="Calibri" w:hAnsi="Calibri"/>
          <w:b/>
          <w:bCs/>
          <w:sz w:val="22"/>
          <w:szCs w:val="22"/>
        </w:rPr>
        <w:t>VERSION PROFESSEUR</w:t>
      </w:r>
    </w:p>
    <w:p>
      <w:pPr>
        <w:pStyle w:val="Normal"/>
        <w:rPr/>
      </w:pPr>
      <w:r>
        <w:rPr/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1" w:noVBand="1" w:lastRow="0" w:firstColumn="1" w:lastColumn="0" w:noHBand="0" w:val="04a0"/>
      </w:tblPr>
      <w:tblGrid>
        <w:gridCol w:w="2151"/>
        <w:gridCol w:w="3290"/>
        <w:gridCol w:w="3400"/>
        <w:gridCol w:w="3348"/>
        <w:gridCol w:w="3515"/>
      </w:tblGrid>
      <w:tr>
        <w:trPr/>
        <w:tc>
          <w:tcPr>
            <w:tcW w:w="21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2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Insuffisant</w:t>
            </w:r>
          </w:p>
        </w:tc>
        <w:tc>
          <w:tcPr>
            <w:tcW w:w="3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Partiel</w:t>
            </w:r>
          </w:p>
        </w:tc>
        <w:tc>
          <w:tcPr>
            <w:tcW w:w="33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Satisfaisant</w:t>
            </w:r>
          </w:p>
        </w:tc>
        <w:tc>
          <w:tcPr>
            <w:tcW w:w="35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Très bonne maîtrise</w:t>
            </w:r>
          </w:p>
        </w:tc>
      </w:tr>
      <w:tr>
        <w:trPr/>
        <w:tc>
          <w:tcPr>
            <w:tcW w:w="21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Contextualiser pour présenter un document (d)</w:t>
            </w:r>
          </w:p>
        </w:tc>
        <w:tc>
          <w:tcPr>
            <w:tcW w:w="32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copie évoque une date.</w:t>
            </w:r>
          </w:p>
        </w:tc>
        <w:tc>
          <w:tcPr>
            <w:tcW w:w="34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L’élève a placé la photographie dans le temps de manière élémentaire (la Seconde Guerre Mondiale).</w:t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highlight w:val="none"/>
                <w:shd w:fill="FFFF00" w:val="clear"/>
              </w:rPr>
            </w:pPr>
            <w:r>
              <w:rPr>
                <w:rFonts w:ascii="Calibri" w:hAnsi="Calibri"/>
                <w:sz w:val="22"/>
                <w:szCs w:val="22"/>
                <w:shd w:fill="FFFF00" w:val="clear"/>
              </w:rPr>
              <w:t xml:space="preserve">Copie 1 : « février 45 » </w:t>
            </w:r>
            <w:r>
              <w:rPr>
                <w:rFonts w:ascii="Calibri" w:hAnsi="Calibri"/>
                <w:i/>
                <w:iCs/>
                <w:sz w:val="22"/>
                <w:szCs w:val="22"/>
                <w:u w:val="none"/>
                <w:shd w:fill="FFFF00" w:val="clear"/>
              </w:rPr>
              <w:t xml:space="preserve">(L’élève contextualise à la question f toutefois). </w:t>
            </w:r>
          </w:p>
          <w:p>
            <w:pPr>
              <w:pStyle w:val="Contenudetableau"/>
              <w:widowControl w:val="false"/>
              <w:rPr>
                <w:highlight w:val="none"/>
                <w:shd w:fill="AFD095" w:val="clear"/>
              </w:rPr>
            </w:pPr>
            <w:r>
              <w:rPr>
                <w:rFonts w:ascii="Calibri" w:hAnsi="Calibri"/>
                <w:sz w:val="22"/>
                <w:szCs w:val="22"/>
                <w:shd w:fill="AFD095" w:val="clear"/>
              </w:rPr>
              <w:t>Copie 3 :  « a été prise en février 1945, lors de la seconde guerre mondiale »</w:t>
            </w:r>
          </w:p>
        </w:tc>
        <w:tc>
          <w:tcPr>
            <w:tcW w:w="33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L’élève a placé dans le temps en précisant que la photographie a été prise durant la deuxième phase de la Seconde Guerre Mondiale. </w:t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highlight w:val="none"/>
                <w:shd w:fill="FFBF00" w:val="clear"/>
              </w:rPr>
            </w:pPr>
            <w:r>
              <w:rPr>
                <w:rFonts w:ascii="Calibri" w:hAnsi="Calibri"/>
                <w:sz w:val="22"/>
                <w:szCs w:val="22"/>
                <w:shd w:fill="FFBF00" w:val="clea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shd w:fill="FFBF00" w:val="clear"/>
              </w:rPr>
              <w:t xml:space="preserve">Copie 2 : « « fév 45 ...Cette photo a donc été prise vers la fin de la guerre ». </w:t>
            </w:r>
          </w:p>
        </w:tc>
        <w:tc>
          <w:tcPr>
            <w:tcW w:w="35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bookmarkStart w:id="0" w:name="_Hlk159480424"/>
            <w:r>
              <w:rPr>
                <w:rFonts w:ascii="Calibri" w:hAnsi="Calibri"/>
                <w:sz w:val="22"/>
                <w:szCs w:val="22"/>
              </w:rPr>
              <w:t>L’élève est capable de contextualiser de manière précise dans le temps et l’espace.</w:t>
            </w:r>
            <w:bookmarkEnd w:id="0"/>
          </w:p>
        </w:tc>
      </w:tr>
      <w:tr>
        <w:trPr/>
        <w:tc>
          <w:tcPr>
            <w:tcW w:w="21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Éclairer le document de connaissances personnelles (e et f)</w:t>
            </w:r>
          </w:p>
        </w:tc>
        <w:tc>
          <w:tcPr>
            <w:tcW w:w="32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Aucune information complémentaire n’est fournie.</w:t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highlight w:val="none"/>
                <w:shd w:fill="FFFF00" w:val="clear"/>
              </w:rPr>
            </w:pPr>
            <w:r>
              <w:rPr>
                <w:rFonts w:ascii="Calibri" w:hAnsi="Calibri"/>
                <w:sz w:val="22"/>
                <w:szCs w:val="22"/>
                <w:shd w:fill="FFFF00" w:val="clear"/>
              </w:rPr>
              <w:t>Copie 1 (mais une contextualisation mal placée)</w:t>
            </w:r>
          </w:p>
        </w:tc>
        <w:tc>
          <w:tcPr>
            <w:tcW w:w="34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élément simple de connaissance est fourni dans les réponses.</w:t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3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réponses montrent des éléments du cours dans la grande majorité des réponses, sans faire de hors sujet mais c’est incomplet. </w:t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highlight w:val="none"/>
                <w:shd w:fill="FFBF00" w:val="clear"/>
              </w:rPr>
            </w:pPr>
            <w:r>
              <w:rPr>
                <w:rFonts w:ascii="Calibri" w:hAnsi="Calibri"/>
                <w:sz w:val="22"/>
                <w:szCs w:val="22"/>
                <w:shd w:fill="FFBF00" w:val="clear"/>
              </w:rPr>
              <w:t xml:space="preserve">Copie 2 : « partiellement rasée à 80 %...[autres chiffres mais erronés] … Nazis n’ont pas été les seuls à commettre des crimes de guerre » + définition d’anéantissement. </w:t>
            </w:r>
          </w:p>
          <w:p>
            <w:pPr>
              <w:pStyle w:val="Contenudetableau"/>
              <w:widowControl w:val="false"/>
              <w:rPr>
                <w:highlight w:val="none"/>
                <w:shd w:fill="AFD095" w:val="clear"/>
              </w:rPr>
            </w:pPr>
            <w:r>
              <w:rPr>
                <w:rFonts w:ascii="Calibri" w:hAnsi="Calibri"/>
                <w:sz w:val="22"/>
                <w:szCs w:val="22"/>
                <w:shd w:fill="AFD095" w:val="clear"/>
              </w:rPr>
              <w:t>Copie 3 « « frapper fort une ville allemande pour faire pression sur l’armée allemande ...déjà occupés avec les victoires des Alliés...débarquement de Normandie »</w:t>
            </w:r>
          </w:p>
          <w:p>
            <w:pPr>
              <w:pStyle w:val="Contenudetableau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5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description (e) est organisée par plan avec un vocabulaire précis et varié. </w:t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réponse d’analyse (f) reprend les mots clés employés et apporte des connaissances précises en utilisant un vocabulaire historique adéquat. La réponse est complète. </w:t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1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Faire preuve de raisonnement (g)</w:t>
            </w:r>
          </w:p>
        </w:tc>
        <w:tc>
          <w:tcPr>
            <w:tcW w:w="32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L’élève a fourni des hypothèses illogiques ou anachroniques. </w:t>
            </w:r>
          </w:p>
        </w:tc>
        <w:tc>
          <w:tcPr>
            <w:tcW w:w="34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L’élève a fourni une hypothèse peu élaborée. </w:t>
            </w:r>
          </w:p>
        </w:tc>
        <w:tc>
          <w:tcPr>
            <w:tcW w:w="33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L’élève a été capable de fournir une hypothèse logique.</w:t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highlight w:val="none"/>
                <w:shd w:fill="AFD095" w:val="clear"/>
              </w:rPr>
            </w:pPr>
            <w:r>
              <w:rPr>
                <w:rFonts w:ascii="Calibri" w:hAnsi="Calibri"/>
                <w:sz w:val="22"/>
                <w:szCs w:val="22"/>
                <w:shd w:fill="AFD095" w:val="clear"/>
              </w:rPr>
              <w:t>Copie 3</w:t>
            </w:r>
          </w:p>
          <w:p>
            <w:pPr>
              <w:pStyle w:val="Contenudetableau"/>
              <w:widowControl w:val="false"/>
              <w:rPr>
                <w:highlight w:val="none"/>
                <w:shd w:fill="AFD095" w:val="clear"/>
              </w:rPr>
            </w:pPr>
            <w:r>
              <w:rPr>
                <w:rFonts w:ascii="Calibri" w:hAnsi="Calibri"/>
                <w:sz w:val="22"/>
                <w:szCs w:val="22"/>
                <w:shd w:fill="AFD095" w:val="clear"/>
              </w:rPr>
              <w:t>« Le photographe doit être sûrement du côté des Anglo-américains...comme preuve de la réussite de l’opération. Il la montrera sûrement à ses supérieurs »</w:t>
            </w:r>
          </w:p>
        </w:tc>
        <w:tc>
          <w:tcPr>
            <w:tcW w:w="35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L’élève a été capable de penser plusieurs hypothèses logiques</w:t>
            </w:r>
          </w:p>
          <w:p>
            <w:pPr>
              <w:pStyle w:val="Contenudetableau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rFonts w:ascii="Calibri" w:hAnsi="Calibri"/>
                <w:sz w:val="22"/>
                <w:szCs w:val="22"/>
                <w:highlight w:val="none"/>
                <w:shd w:fill="FFFF00" w:val="clear"/>
              </w:rPr>
            </w:pPr>
            <w:r>
              <w:rPr>
                <w:rFonts w:ascii="Calibri" w:hAnsi="Calibri"/>
                <w:sz w:val="22"/>
                <w:szCs w:val="22"/>
                <w:shd w:fill="FFFF00" w:val="clear"/>
              </w:rPr>
              <w:t xml:space="preserve">Copie 1 « soldat américain … pas que ce soit un soldat allemand » + justification de ses hypothèses. </w:t>
            </w:r>
          </w:p>
          <w:p>
            <w:pPr>
              <w:pStyle w:val="Contenudetableau"/>
              <w:widowControl w:val="false"/>
              <w:rPr>
                <w:rFonts w:ascii="Calibri" w:hAnsi="Calibri"/>
                <w:sz w:val="22"/>
                <w:szCs w:val="22"/>
                <w:highlight w:val="none"/>
                <w:shd w:fill="FFBF00" w:val="clear"/>
              </w:rPr>
            </w:pPr>
            <w:r>
              <w:rPr>
                <w:rFonts w:ascii="Calibri" w:hAnsi="Calibri"/>
                <w:sz w:val="22"/>
                <w:szCs w:val="22"/>
                <w:shd w:fill="FFBF00" w:val="clear"/>
              </w:rPr>
              <w:t xml:space="preserve">Copie 2 « a pu être par les deux camps Alliés comme Allemands » + justification de ses hypothèses. </w:t>
            </w:r>
          </w:p>
        </w:tc>
      </w:tr>
      <w:tr>
        <w:trPr/>
        <w:tc>
          <w:tcPr>
            <w:tcW w:w="21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L’argumentation (h)</w:t>
            </w:r>
          </w:p>
        </w:tc>
        <w:tc>
          <w:tcPr>
            <w:tcW w:w="32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L’élève ne maîtrise par l’argumentation, ne répond pas aux attentes de l’exercice. </w:t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highlight w:val="none"/>
                <w:shd w:fill="FFFF00" w:val="clear"/>
              </w:rPr>
            </w:pPr>
            <w:r>
              <w:rPr>
                <w:rFonts w:ascii="Calibri" w:hAnsi="Calibri"/>
                <w:sz w:val="22"/>
                <w:szCs w:val="22"/>
                <w:shd w:fill="FFFF00" w:val="clear"/>
              </w:rPr>
              <w:t xml:space="preserve">Copie 1 : excepté une tentative de définition, l’élève ne fournit pas d’autres exemples pour justifier ses propos. </w:t>
            </w:r>
          </w:p>
          <w:p>
            <w:pPr>
              <w:pStyle w:val="Contenudetableau"/>
              <w:widowControl w:val="false"/>
              <w:rPr>
                <w:highlight w:val="none"/>
                <w:shd w:fill="AFD095" w:val="clear"/>
              </w:rPr>
            </w:pPr>
            <w:r>
              <w:rPr>
                <w:rFonts w:ascii="Calibri" w:hAnsi="Calibri"/>
                <w:sz w:val="22"/>
                <w:szCs w:val="22"/>
                <w:shd w:fill="AFD095" w:val="clear"/>
              </w:rPr>
              <w:t>Copie 3 (exercice non fait)</w:t>
            </w:r>
          </w:p>
        </w:tc>
        <w:tc>
          <w:tcPr>
            <w:tcW w:w="34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réponse repose sur des exemples sous forme de liste sans montrer de réflexion en lien avec le sujet. </w:t>
            </w:r>
          </w:p>
        </w:tc>
        <w:tc>
          <w:tcPr>
            <w:tcW w:w="33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réponse repose sur des exemples bien choisis, reliés entre eux. Toutefois les exemples sont peu variés. </w:t>
            </w:r>
          </w:p>
        </w:tc>
        <w:tc>
          <w:tcPr>
            <w:tcW w:w="35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L’élève reprend le sujet, définit le mot clé, puis justifie sa réponse à l’aide d’exemples précis et variés.  Des connecteurs logiques permettent de lier les informations. </w:t>
            </w:r>
          </w:p>
          <w:p>
            <w:pPr>
              <w:pStyle w:val="Contenudetableau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rFonts w:ascii="Calibri" w:hAnsi="Calibri"/>
                <w:sz w:val="22"/>
                <w:szCs w:val="22"/>
                <w:highlight w:val="none"/>
                <w:shd w:fill="FFBF00" w:val="clear"/>
              </w:rPr>
            </w:pPr>
            <w:r>
              <w:rPr>
                <w:rFonts w:ascii="Calibri" w:hAnsi="Calibri"/>
                <w:sz w:val="22"/>
                <w:szCs w:val="22"/>
                <w:shd w:fill="FFBF00" w:val="clear"/>
              </w:rPr>
              <w:t>Copie 2 : « massacres comme à Nankin en déc 1937 … rafles du ghetto de Rome ou du Vel d’Hiv le 16 juillet 4 ?… du génocide pour les Juifs et les Tziganes …. kamikazes… 60 millions de morts »</w:t>
            </w:r>
          </w:p>
        </w:tc>
      </w:tr>
      <w:tr>
        <w:trPr/>
        <w:tc>
          <w:tcPr>
            <w:tcW w:w="215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L’expression d’une compréhension de document</w:t>
            </w:r>
          </w:p>
        </w:tc>
        <w:tc>
          <w:tcPr>
            <w:tcW w:w="32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Des phrases difficilement compréhensibles. </w:t>
            </w:r>
          </w:p>
        </w:tc>
        <w:tc>
          <w:tcPr>
            <w:tcW w:w="34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 réponses qui ne reprennent pas systématiquement les termes de la question, qui commencent parfois par « car » ou parce que »</w:t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Beaucoup de fautes de français sont repérées. </w:t>
            </w:r>
          </w:p>
          <w:p>
            <w:pPr>
              <w:pStyle w:val="Contenudetableau"/>
              <w:widowControl w:val="false"/>
              <w:rPr>
                <w:highlight w:val="none"/>
                <w:shd w:fill="FFFF00" w:val="clear"/>
              </w:rPr>
            </w:pPr>
            <w:r>
              <w:rPr>
                <w:rFonts w:ascii="Calibri" w:hAnsi="Calibri"/>
                <w:sz w:val="22"/>
                <w:szCs w:val="22"/>
                <w:shd w:fill="FFFF00" w:val="clear"/>
              </w:rPr>
              <w:t>Copie 1</w:t>
            </w:r>
          </w:p>
        </w:tc>
        <w:tc>
          <w:tcPr>
            <w:tcW w:w="33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copie reprend les termes de la question, les réponses sont compréhensibles mais la construction des phrases et le vocabulaire sont peu élaborées. </w:t>
            </w:r>
          </w:p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highlight w:val="none"/>
                <w:shd w:fill="AFD095" w:val="clear"/>
              </w:rPr>
            </w:pPr>
            <w:r>
              <w:rPr>
                <w:rFonts w:ascii="Calibri" w:hAnsi="Calibri"/>
                <w:sz w:val="22"/>
                <w:szCs w:val="22"/>
                <w:shd w:fill="AFD095" w:val="clear"/>
              </w:rPr>
              <w:t>Copie 3</w:t>
            </w:r>
          </w:p>
        </w:tc>
        <w:tc>
          <w:tcPr>
            <w:tcW w:w="351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detableau"/>
              <w:widowControl w:val="false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copie reprend les termes de la question, les phrases sont courtes et compréhensibles avec peu de fautes de français. Le langage est soutenu.</w:t>
            </w:r>
          </w:p>
          <w:p>
            <w:pPr>
              <w:pStyle w:val="Contenudetableau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tableau"/>
              <w:widowControl w:val="false"/>
              <w:rPr>
                <w:rFonts w:ascii="Calibri" w:hAnsi="Calibri"/>
                <w:sz w:val="22"/>
                <w:szCs w:val="22"/>
                <w:highlight w:val="none"/>
                <w:shd w:fill="FFBF00" w:val="clear"/>
              </w:rPr>
            </w:pPr>
            <w:r>
              <w:rPr>
                <w:rFonts w:ascii="Calibri" w:hAnsi="Calibri"/>
                <w:sz w:val="22"/>
                <w:szCs w:val="22"/>
                <w:shd w:fill="FFBF00" w:val="clear"/>
              </w:rPr>
              <w:t>Copie 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ntenudetableau"/>
        <w:jc w:val="en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Module court au collège : comprendre et analyser un document. Sylvia Dehon / GT évaluation HG @ac-versailles</w:t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link w:val="Titre1Car"/>
    <w:uiPriority w:val="9"/>
    <w:qFormat/>
    <w:rsid w:val="00da3930"/>
    <w:pPr>
      <w:suppressAutoHyphens w:val="false"/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da3930"/>
    <w:rPr>
      <w:rFonts w:ascii="Times New Roman" w:hAnsi="Times New Roman" w:eastAsia="Times New Roman" w:cs="Times New Roman"/>
      <w:b/>
      <w:bCs/>
      <w:kern w:val="2"/>
      <w:sz w:val="48"/>
      <w:szCs w:val="48"/>
      <w:lang w:eastAsia="fr-FR" w:bidi="ar-SA"/>
    </w:rPr>
  </w:style>
  <w:style w:type="character" w:styleId="Crayon" w:customStyle="1">
    <w:name w:val="crayon"/>
    <w:basedOn w:val="DefaultParagraphFont"/>
    <w:qFormat/>
    <w:rsid w:val="00da3930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LibreOffice/7.5.2.2$Windows_X86_64 LibreOffice_project/53bb9681a964705cf672590721dbc85eb4d0c3a2</Application>
  <AppVersion>15.0000</AppVersion>
  <Pages>2</Pages>
  <Words>617</Words>
  <Characters>3153</Characters>
  <CharactersWithSpaces>3743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2024-02-19T17:59:58Z</dcterms:created>
  <dc:creator/>
  <dc:description/>
  <dc:language>fr-FR</dc:language>
  <cp:lastModifiedBy/>
  <dcterms:modified xsi:type="dcterms:W3CDTF">2024-03-07T08:30:31Z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