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48" w:rsidRDefault="006F0D08">
      <w:pPr>
        <w:shd w:val="clear" w:color="auto" w:fill="CCFFFF"/>
        <w:spacing w:before="57" w:after="57" w:line="360" w:lineRule="auto"/>
        <w:ind w:left="57" w:right="57" w:firstLine="57"/>
        <w:jc w:val="center"/>
      </w:pPr>
      <w:r>
        <w:rPr>
          <w:rFonts w:eastAsia="Times New Roman"/>
          <w:b/>
          <w:bCs/>
          <w:sz w:val="28"/>
          <w:szCs w:val="28"/>
          <w:lang w:eastAsia="fr-FR"/>
        </w:rPr>
        <w:t>L’étude de la guerre au XX</w:t>
      </w:r>
      <w:r w:rsidR="00E4773E" w:rsidRPr="00E4773E">
        <w:rPr>
          <w:rFonts w:eastAsia="Times New Roman"/>
          <w:b/>
          <w:bCs/>
          <w:sz w:val="28"/>
          <w:szCs w:val="28"/>
          <w:vertAlign w:val="superscript"/>
          <w:lang w:eastAsia="fr-FR"/>
        </w:rPr>
        <w:t>ème</w:t>
      </w:r>
      <w:r w:rsidR="00E4773E">
        <w:rPr>
          <w:rFonts w:eastAsia="Times New Roman"/>
          <w:b/>
          <w:bCs/>
          <w:sz w:val="28"/>
          <w:szCs w:val="28"/>
          <w:lang w:eastAsia="fr-FR"/>
        </w:rPr>
        <w:t xml:space="preserve"> siècle</w:t>
      </w:r>
    </w:p>
    <w:p w:rsidR="00215348" w:rsidRDefault="006F0D08">
      <w:pPr>
        <w:shd w:val="clear" w:color="auto" w:fill="CCFFFF"/>
        <w:spacing w:before="57" w:after="57" w:line="360" w:lineRule="auto"/>
        <w:ind w:left="57" w:right="57" w:firstLine="57"/>
        <w:jc w:val="center"/>
        <w:rPr>
          <w:rFonts w:eastAsia="Times New Roman"/>
          <w:b/>
          <w:sz w:val="28"/>
          <w:szCs w:val="28"/>
          <w:lang w:eastAsia="fr-FR"/>
        </w:rPr>
      </w:pPr>
      <w:r>
        <w:rPr>
          <w:rFonts w:eastAsia="Times New Roman"/>
          <w:b/>
          <w:sz w:val="28"/>
          <w:szCs w:val="28"/>
          <w:lang w:eastAsia="fr-FR"/>
        </w:rPr>
        <w:t>Deux éclairages médias sur la guerre au XX</w:t>
      </w:r>
      <w:r w:rsidR="00E4773E" w:rsidRPr="00E4773E">
        <w:rPr>
          <w:rFonts w:eastAsia="Times New Roman"/>
          <w:b/>
          <w:sz w:val="28"/>
          <w:szCs w:val="28"/>
          <w:vertAlign w:val="superscript"/>
          <w:lang w:eastAsia="fr-FR"/>
        </w:rPr>
        <w:t xml:space="preserve">ème </w:t>
      </w:r>
      <w:r>
        <w:rPr>
          <w:rFonts w:eastAsia="Times New Roman"/>
          <w:b/>
          <w:sz w:val="28"/>
          <w:szCs w:val="28"/>
          <w:lang w:eastAsia="fr-FR"/>
        </w:rPr>
        <w:t>s</w:t>
      </w:r>
      <w:r w:rsidR="00E4773E">
        <w:rPr>
          <w:rFonts w:eastAsia="Times New Roman"/>
          <w:b/>
          <w:sz w:val="28"/>
          <w:szCs w:val="28"/>
          <w:lang w:eastAsia="fr-FR"/>
        </w:rPr>
        <w:t>iècle</w:t>
      </w:r>
      <w:r>
        <w:rPr>
          <w:rFonts w:eastAsia="Times New Roman"/>
          <w:b/>
          <w:sz w:val="28"/>
          <w:szCs w:val="28"/>
          <w:lang w:eastAsia="fr-FR"/>
        </w:rPr>
        <w:t> ; ce que les médias transforment.</w:t>
      </w:r>
    </w:p>
    <w:p w:rsidR="007574F8" w:rsidRDefault="007574F8">
      <w:pPr>
        <w:shd w:val="clear" w:color="auto" w:fill="CCFFFF"/>
        <w:spacing w:before="57" w:after="57" w:line="360" w:lineRule="auto"/>
        <w:ind w:left="57" w:right="57" w:firstLine="57"/>
        <w:jc w:val="center"/>
      </w:pPr>
      <w:r>
        <w:rPr>
          <w:rFonts w:eastAsia="Times New Roman"/>
          <w:b/>
          <w:sz w:val="28"/>
          <w:szCs w:val="28"/>
          <w:lang w:eastAsia="fr-FR"/>
        </w:rPr>
        <w:t>(</w:t>
      </w:r>
      <w:proofErr w:type="gramStart"/>
      <w:r>
        <w:rPr>
          <w:rFonts w:eastAsia="Times New Roman"/>
          <w:b/>
          <w:sz w:val="28"/>
          <w:szCs w:val="28"/>
          <w:lang w:eastAsia="fr-FR"/>
        </w:rPr>
        <w:t>une</w:t>
      </w:r>
      <w:proofErr w:type="gramEnd"/>
      <w:r>
        <w:rPr>
          <w:rFonts w:eastAsia="Times New Roman"/>
          <w:b/>
          <w:sz w:val="28"/>
          <w:szCs w:val="28"/>
          <w:lang w:eastAsia="fr-FR"/>
        </w:rPr>
        <w:t xml:space="preserve"> heure)</w:t>
      </w:r>
    </w:p>
    <w:p w:rsidR="00215348" w:rsidRDefault="00215348">
      <w:pPr>
        <w:spacing w:before="57" w:after="57" w:line="360" w:lineRule="auto"/>
        <w:ind w:left="57" w:right="57" w:firstLine="57"/>
      </w:pPr>
    </w:p>
    <w:p w:rsidR="00215348" w:rsidRDefault="006F0D08" w:rsidP="00180885">
      <w:pPr>
        <w:spacing w:before="57" w:after="57" w:line="360" w:lineRule="auto"/>
        <w:ind w:left="57" w:right="57" w:firstLine="57"/>
        <w:jc w:val="both"/>
        <w:rPr>
          <w:rFonts w:eastAsia="Times New Roman"/>
          <w:sz w:val="28"/>
          <w:szCs w:val="28"/>
          <w:lang w:eastAsia="fr-FR"/>
        </w:rPr>
      </w:pPr>
      <w:r>
        <w:rPr>
          <w:rFonts w:eastAsia="Times New Roman"/>
          <w:sz w:val="28"/>
          <w:szCs w:val="28"/>
          <w:lang w:eastAsia="fr-FR"/>
        </w:rPr>
        <w:t xml:space="preserve">Deux courts extraits Vidéo Stalingrad issue de la </w:t>
      </w:r>
      <w:r>
        <w:rPr>
          <w:i/>
          <w:sz w:val="28"/>
          <w:szCs w:val="28"/>
        </w:rPr>
        <w:t xml:space="preserve">Deutsche </w:t>
      </w:r>
      <w:proofErr w:type="spellStart"/>
      <w:r>
        <w:rPr>
          <w:i/>
          <w:sz w:val="28"/>
          <w:szCs w:val="28"/>
        </w:rPr>
        <w:t>Wochenschau</w:t>
      </w:r>
      <w:proofErr w:type="spellEnd"/>
      <w:r>
        <w:rPr>
          <w:sz w:val="28"/>
          <w:szCs w:val="28"/>
        </w:rPr>
        <w:t xml:space="preserve"> livrée aux actualités françaises </w:t>
      </w:r>
      <w:r>
        <w:rPr>
          <w:rFonts w:eastAsia="Times New Roman"/>
          <w:sz w:val="28"/>
          <w:szCs w:val="28"/>
          <w:lang w:eastAsia="fr-FR"/>
        </w:rPr>
        <w:t xml:space="preserve">en 1943 et Afghanistan en 1986 de France 2. </w:t>
      </w:r>
      <w:r w:rsidR="007574F8">
        <w:rPr>
          <w:rFonts w:eastAsia="Times New Roman"/>
          <w:sz w:val="28"/>
          <w:szCs w:val="28"/>
          <w:lang w:eastAsia="fr-FR"/>
        </w:rPr>
        <w:t xml:space="preserve">Au préalable le thème peut avoir été traité, ou bien alors la séquence ouvre le thème. </w:t>
      </w:r>
    </w:p>
    <w:p w:rsidR="0001482E" w:rsidRDefault="007574F8" w:rsidP="00180885">
      <w:pPr>
        <w:spacing w:before="57" w:after="57" w:line="360" w:lineRule="auto"/>
        <w:ind w:left="57" w:right="57" w:firstLine="57"/>
        <w:jc w:val="both"/>
      </w:pPr>
      <w:hyperlink r:id="rId6" w:history="1">
        <w:r w:rsidR="0001482E" w:rsidRPr="007574F8">
          <w:rPr>
            <w:rStyle w:val="Lienhypertexte"/>
            <w:rFonts w:eastAsia="Times New Roman"/>
            <w:sz w:val="28"/>
            <w:szCs w:val="28"/>
            <w:lang w:eastAsia="fr-FR"/>
          </w:rPr>
          <w:t>Site INA/Jalons</w:t>
        </w:r>
      </w:hyperlink>
    </w:p>
    <w:p w:rsidR="00215348" w:rsidRDefault="006F0D08" w:rsidP="00180885">
      <w:pPr>
        <w:spacing w:before="57" w:after="57" w:line="360" w:lineRule="auto"/>
        <w:ind w:left="57" w:right="57" w:firstLine="57"/>
        <w:jc w:val="both"/>
      </w:pPr>
      <w:r w:rsidRPr="007574F8">
        <w:rPr>
          <w:rFonts w:eastAsia="Times New Roman"/>
          <w:b/>
          <w:bCs/>
          <w:color w:val="C00000"/>
          <w:sz w:val="28"/>
          <w:szCs w:val="28"/>
          <w:lang w:eastAsia="fr-FR"/>
        </w:rPr>
        <w:t>Objectifs</w:t>
      </w:r>
      <w:r w:rsidRPr="007574F8">
        <w:rPr>
          <w:rFonts w:eastAsia="Times New Roman"/>
          <w:color w:val="C00000"/>
          <w:sz w:val="28"/>
          <w:szCs w:val="28"/>
          <w:lang w:eastAsia="fr-FR"/>
        </w:rPr>
        <w:t> </w:t>
      </w:r>
      <w:r w:rsidRPr="007574F8">
        <w:rPr>
          <w:rFonts w:eastAsia="Times New Roman"/>
          <w:b/>
          <w:bCs/>
          <w:color w:val="C00000"/>
          <w:sz w:val="28"/>
          <w:szCs w:val="28"/>
          <w:lang w:eastAsia="fr-FR"/>
        </w:rPr>
        <w:t>de connaissances</w:t>
      </w:r>
    </w:p>
    <w:p w:rsidR="00215348" w:rsidRDefault="006F0D08" w:rsidP="00180885">
      <w:pPr>
        <w:pStyle w:val="Paragraphedeliste"/>
        <w:spacing w:before="57" w:after="57" w:line="360" w:lineRule="auto"/>
        <w:ind w:left="57" w:right="57" w:firstLine="57"/>
        <w:contextualSpacing w:val="0"/>
        <w:jc w:val="both"/>
      </w:pPr>
      <w:r>
        <w:rPr>
          <w:rFonts w:eastAsia="Times New Roman"/>
          <w:sz w:val="28"/>
          <w:szCs w:val="28"/>
          <w:lang w:eastAsia="fr-FR"/>
        </w:rPr>
        <w:t>-</w:t>
      </w:r>
      <w:r>
        <w:rPr>
          <w:rFonts w:eastAsia="Times New Roman"/>
          <w:sz w:val="28"/>
          <w:szCs w:val="28"/>
          <w:u w:val="single"/>
          <w:lang w:eastAsia="fr-FR"/>
        </w:rPr>
        <w:t>Différencier récit journalistique et récit d’historien</w:t>
      </w:r>
      <w:r>
        <w:rPr>
          <w:rFonts w:eastAsia="Times New Roman"/>
          <w:sz w:val="28"/>
          <w:szCs w:val="28"/>
          <w:lang w:eastAsia="fr-FR"/>
        </w:rPr>
        <w:t xml:space="preserve">, amener les élèves à prendre du recul </w:t>
      </w:r>
      <w:r w:rsidR="00180885">
        <w:rPr>
          <w:rFonts w:eastAsia="Times New Roman"/>
          <w:sz w:val="28"/>
          <w:szCs w:val="28"/>
          <w:lang w:eastAsia="fr-FR"/>
        </w:rPr>
        <w:t>par rapport à l’</w:t>
      </w:r>
      <w:r>
        <w:rPr>
          <w:rFonts w:eastAsia="Times New Roman"/>
          <w:sz w:val="28"/>
          <w:szCs w:val="28"/>
          <w:lang w:eastAsia="fr-FR"/>
        </w:rPr>
        <w:t xml:space="preserve">information et </w:t>
      </w:r>
      <w:r w:rsidR="00180885">
        <w:rPr>
          <w:rFonts w:eastAsia="Times New Roman"/>
          <w:sz w:val="28"/>
          <w:szCs w:val="28"/>
          <w:lang w:eastAsia="fr-FR"/>
        </w:rPr>
        <w:t>l’</w:t>
      </w:r>
      <w:r w:rsidR="0001482E">
        <w:rPr>
          <w:rFonts w:eastAsia="Times New Roman"/>
          <w:sz w:val="28"/>
          <w:szCs w:val="28"/>
          <w:lang w:eastAsia="fr-FR"/>
        </w:rPr>
        <w:t>image,</w:t>
      </w:r>
      <w:r>
        <w:rPr>
          <w:rFonts w:eastAsia="Times New Roman"/>
          <w:sz w:val="28"/>
          <w:szCs w:val="28"/>
          <w:lang w:eastAsia="fr-FR"/>
        </w:rPr>
        <w:t xml:space="preserve"> permettre donc une éducation à l’image, aux médias et au document en histoire</w:t>
      </w:r>
      <w:r w:rsidR="00180885">
        <w:rPr>
          <w:rFonts w:eastAsia="Times New Roman"/>
          <w:sz w:val="28"/>
          <w:szCs w:val="28"/>
          <w:lang w:eastAsia="fr-FR"/>
        </w:rPr>
        <w:t>.</w:t>
      </w:r>
    </w:p>
    <w:p w:rsidR="00215348" w:rsidRDefault="006F0D08" w:rsidP="00180885">
      <w:pPr>
        <w:pStyle w:val="Paragraphedeliste"/>
        <w:spacing w:before="57" w:after="57" w:line="360" w:lineRule="auto"/>
        <w:ind w:left="57" w:right="57" w:firstLine="57"/>
        <w:contextualSpacing w:val="0"/>
        <w:jc w:val="both"/>
      </w:pPr>
      <w:r>
        <w:rPr>
          <w:rFonts w:eastAsia="Times New Roman"/>
          <w:sz w:val="28"/>
          <w:szCs w:val="28"/>
          <w:lang w:eastAsia="fr-FR"/>
        </w:rPr>
        <w:t>-</w:t>
      </w:r>
      <w:r>
        <w:rPr>
          <w:rFonts w:eastAsia="Times New Roman"/>
          <w:sz w:val="28"/>
          <w:szCs w:val="28"/>
          <w:u w:val="single"/>
          <w:lang w:eastAsia="fr-FR"/>
        </w:rPr>
        <w:t xml:space="preserve">Adopter </w:t>
      </w:r>
      <w:r w:rsidR="0001482E">
        <w:rPr>
          <w:rFonts w:eastAsia="Times New Roman"/>
          <w:sz w:val="28"/>
          <w:szCs w:val="28"/>
          <w:u w:val="single"/>
          <w:lang w:eastAsia="fr-FR"/>
        </w:rPr>
        <w:t xml:space="preserve">un </w:t>
      </w:r>
      <w:r>
        <w:rPr>
          <w:rFonts w:eastAsia="Times New Roman"/>
          <w:sz w:val="28"/>
          <w:szCs w:val="28"/>
          <w:u w:val="single"/>
          <w:lang w:eastAsia="fr-FR"/>
        </w:rPr>
        <w:t>point de vue</w:t>
      </w:r>
      <w:r>
        <w:rPr>
          <w:rFonts w:eastAsia="Times New Roman"/>
          <w:b/>
          <w:sz w:val="28"/>
          <w:szCs w:val="28"/>
          <w:u w:val="single"/>
          <w:lang w:eastAsia="fr-FR"/>
        </w:rPr>
        <w:t xml:space="preserve"> </w:t>
      </w:r>
      <w:r>
        <w:rPr>
          <w:rFonts w:eastAsia="Times New Roman"/>
          <w:sz w:val="28"/>
          <w:szCs w:val="28"/>
          <w:u w:val="single"/>
          <w:lang w:eastAsia="fr-FR"/>
        </w:rPr>
        <w:t>critique</w:t>
      </w:r>
      <w:r w:rsidR="00180885">
        <w:rPr>
          <w:rFonts w:eastAsia="Times New Roman"/>
          <w:sz w:val="28"/>
          <w:szCs w:val="28"/>
          <w:lang w:eastAsia="fr-FR"/>
        </w:rPr>
        <w:t xml:space="preserve">, indispensable à la </w:t>
      </w:r>
      <w:r>
        <w:rPr>
          <w:rFonts w:eastAsia="Times New Roman"/>
          <w:sz w:val="28"/>
          <w:szCs w:val="28"/>
          <w:lang w:eastAsia="fr-FR"/>
        </w:rPr>
        <w:t>formation citoyenne</w:t>
      </w:r>
      <w:r>
        <w:rPr>
          <w:rFonts w:eastAsia="Times New Roman"/>
          <w:b/>
          <w:sz w:val="28"/>
          <w:szCs w:val="28"/>
          <w:lang w:eastAsia="fr-FR"/>
        </w:rPr>
        <w:t xml:space="preserve"> </w:t>
      </w:r>
      <w:r>
        <w:rPr>
          <w:rFonts w:eastAsia="Times New Roman"/>
          <w:sz w:val="28"/>
          <w:szCs w:val="28"/>
          <w:lang w:eastAsia="fr-FR"/>
        </w:rPr>
        <w:t>(reportage allemand totalement qui falsifie complètement ce qui se passe par ex)</w:t>
      </w:r>
      <w:r w:rsidR="00180885">
        <w:rPr>
          <w:rFonts w:eastAsia="Times New Roman"/>
          <w:sz w:val="28"/>
          <w:szCs w:val="28"/>
          <w:lang w:eastAsia="fr-FR"/>
        </w:rPr>
        <w:t>.</w:t>
      </w:r>
    </w:p>
    <w:p w:rsidR="00215348" w:rsidRDefault="006F0D08" w:rsidP="00180885">
      <w:pPr>
        <w:pStyle w:val="Paragraphedeliste"/>
        <w:spacing w:before="57" w:after="57" w:line="360" w:lineRule="auto"/>
        <w:ind w:left="57" w:right="57" w:firstLine="57"/>
        <w:contextualSpacing w:val="0"/>
        <w:jc w:val="both"/>
      </w:pPr>
      <w:r>
        <w:rPr>
          <w:rFonts w:eastAsia="Times New Roman"/>
          <w:sz w:val="28"/>
          <w:szCs w:val="28"/>
          <w:lang w:eastAsia="fr-FR"/>
        </w:rPr>
        <w:t>-</w:t>
      </w:r>
      <w:r>
        <w:rPr>
          <w:rFonts w:eastAsia="Times New Roman"/>
          <w:sz w:val="28"/>
          <w:szCs w:val="28"/>
          <w:u w:val="single"/>
          <w:lang w:eastAsia="fr-FR"/>
        </w:rPr>
        <w:t>Percevoir les transformations de la guerre au XX</w:t>
      </w:r>
      <w:r w:rsidR="00E4773E" w:rsidRPr="00E4773E">
        <w:rPr>
          <w:rFonts w:eastAsia="Times New Roman"/>
          <w:sz w:val="28"/>
          <w:szCs w:val="28"/>
          <w:u w:val="single"/>
          <w:vertAlign w:val="superscript"/>
          <w:lang w:eastAsia="fr-FR"/>
        </w:rPr>
        <w:t>ème</w:t>
      </w:r>
      <w:r w:rsidR="00E4773E">
        <w:rPr>
          <w:rFonts w:eastAsia="Times New Roman"/>
          <w:sz w:val="28"/>
          <w:szCs w:val="28"/>
          <w:u w:val="single"/>
          <w:lang w:eastAsia="fr-FR"/>
        </w:rPr>
        <w:t xml:space="preserve"> </w:t>
      </w:r>
      <w:r>
        <w:rPr>
          <w:rFonts w:eastAsia="Times New Roman"/>
          <w:sz w:val="28"/>
          <w:szCs w:val="28"/>
          <w:u w:val="single"/>
          <w:lang w:eastAsia="fr-FR"/>
        </w:rPr>
        <w:t>s</w:t>
      </w:r>
      <w:r w:rsidR="00E4773E">
        <w:rPr>
          <w:rFonts w:eastAsia="Times New Roman"/>
          <w:sz w:val="28"/>
          <w:szCs w:val="28"/>
          <w:u w:val="single"/>
          <w:lang w:eastAsia="fr-FR"/>
        </w:rPr>
        <w:t>iècle</w:t>
      </w:r>
      <w:r>
        <w:rPr>
          <w:rFonts w:eastAsia="Times New Roman"/>
          <w:sz w:val="28"/>
          <w:szCs w:val="28"/>
          <w:lang w:eastAsia="fr-FR"/>
        </w:rPr>
        <w:t> ; 1</w:t>
      </w:r>
      <w:r>
        <w:rPr>
          <w:rFonts w:eastAsia="Times New Roman"/>
          <w:sz w:val="28"/>
          <w:szCs w:val="28"/>
          <w:vertAlign w:val="superscript"/>
          <w:lang w:eastAsia="fr-FR"/>
        </w:rPr>
        <w:t>er</w:t>
      </w:r>
      <w:r>
        <w:rPr>
          <w:rFonts w:eastAsia="Times New Roman"/>
          <w:sz w:val="28"/>
          <w:szCs w:val="28"/>
          <w:lang w:eastAsia="fr-FR"/>
        </w:rPr>
        <w:t xml:space="preserve"> extrait, guerre d'anéantissement, 2</w:t>
      </w:r>
      <w:r>
        <w:rPr>
          <w:rFonts w:eastAsia="Times New Roman"/>
          <w:sz w:val="28"/>
          <w:szCs w:val="28"/>
          <w:vertAlign w:val="superscript"/>
          <w:lang w:eastAsia="fr-FR"/>
        </w:rPr>
        <w:t>ème</w:t>
      </w:r>
      <w:r>
        <w:rPr>
          <w:rFonts w:eastAsia="Times New Roman"/>
          <w:sz w:val="28"/>
          <w:szCs w:val="28"/>
          <w:lang w:eastAsia="fr-FR"/>
        </w:rPr>
        <w:t xml:space="preserve"> extrait croisant guerre froide et guerre asymétrique ; </w:t>
      </w:r>
      <w:r w:rsidR="00180885">
        <w:rPr>
          <w:rFonts w:eastAsia="Times New Roman"/>
          <w:sz w:val="28"/>
          <w:szCs w:val="28"/>
          <w:lang w:eastAsia="fr-FR"/>
        </w:rPr>
        <w:t>nous entrons</w:t>
      </w:r>
      <w:r>
        <w:rPr>
          <w:rFonts w:eastAsia="Times New Roman"/>
          <w:sz w:val="28"/>
          <w:szCs w:val="28"/>
          <w:lang w:eastAsia="fr-FR"/>
        </w:rPr>
        <w:t xml:space="preserve"> dans une nouvelle ère de la guerre. </w:t>
      </w:r>
    </w:p>
    <w:p w:rsidR="00215348" w:rsidRDefault="006F0D08">
      <w:pPr>
        <w:pStyle w:val="Paragraphedeliste"/>
        <w:spacing w:before="57" w:after="57" w:line="360" w:lineRule="auto"/>
        <w:ind w:left="57" w:right="57" w:firstLine="57"/>
        <w:contextualSpacing w:val="0"/>
      </w:pPr>
      <w:r>
        <w:rPr>
          <w:b/>
          <w:color w:val="DC2300"/>
          <w:sz w:val="28"/>
          <w:szCs w:val="28"/>
          <w:shd w:val="clear" w:color="auto" w:fill="FFFFFF"/>
        </w:rPr>
        <w:t>Capacités :</w:t>
      </w:r>
      <w:r>
        <w:rPr>
          <w:b/>
          <w:sz w:val="28"/>
          <w:szCs w:val="28"/>
          <w:shd w:val="clear" w:color="auto" w:fill="FFFFFF"/>
        </w:rPr>
        <w:t xml:space="preserve"> </w:t>
      </w:r>
    </w:p>
    <w:p w:rsidR="00215348" w:rsidRDefault="006F0D08">
      <w:pPr>
        <w:pStyle w:val="Paragraphedeliste"/>
        <w:spacing w:before="57" w:after="57" w:line="360" w:lineRule="auto"/>
        <w:ind w:left="57" w:right="57" w:firstLine="57"/>
        <w:contextualSpacing w:val="0"/>
      </w:pPr>
      <w:r>
        <w:rPr>
          <w:rFonts w:eastAsia="Times New Roman"/>
          <w:sz w:val="28"/>
          <w:szCs w:val="28"/>
          <w:shd w:val="clear" w:color="auto" w:fill="FFFFFF"/>
          <w:lang w:eastAsia="fr-FR"/>
        </w:rPr>
        <w:t>-prélever, hiérarchiser et confronter des informations selon des approches spécifiques en fonction du document ou du corpus documentaire</w:t>
      </w:r>
    </w:p>
    <w:p w:rsidR="00215348" w:rsidRDefault="006F0D08">
      <w:pPr>
        <w:pStyle w:val="Paragraphedeliste"/>
        <w:spacing w:before="57" w:after="57" w:line="360" w:lineRule="auto"/>
        <w:ind w:left="57" w:right="57" w:firstLine="57"/>
        <w:contextualSpacing w:val="0"/>
      </w:pPr>
      <w:r>
        <w:rPr>
          <w:rFonts w:eastAsia="Times New Roman"/>
          <w:sz w:val="28"/>
          <w:szCs w:val="28"/>
          <w:shd w:val="clear" w:color="auto" w:fill="FFFFFF"/>
          <w:lang w:eastAsia="fr-FR"/>
        </w:rPr>
        <w:t>-cerner le sens général d'un document ou d'un corpus documentaire, et le mettre en relation avec la situation historique ou géographique étudiée</w:t>
      </w:r>
    </w:p>
    <w:p w:rsidR="00215348" w:rsidRDefault="006F0D08">
      <w:pPr>
        <w:pStyle w:val="Paragraphedeliste"/>
        <w:spacing w:before="57" w:after="57" w:line="360" w:lineRule="auto"/>
        <w:ind w:left="57" w:right="57" w:firstLine="57"/>
        <w:contextualSpacing w:val="0"/>
      </w:pPr>
      <w:r>
        <w:rPr>
          <w:rFonts w:eastAsia="Times New Roman"/>
          <w:sz w:val="28"/>
          <w:szCs w:val="28"/>
          <w:shd w:val="clear" w:color="auto" w:fill="FFFFFF"/>
          <w:lang w:eastAsia="fr-FR"/>
        </w:rPr>
        <w:t>-exercer un regard critique sur les images</w:t>
      </w:r>
    </w:p>
    <w:p w:rsidR="00215348" w:rsidRDefault="006F0D08">
      <w:pPr>
        <w:spacing w:before="57" w:after="57" w:line="360" w:lineRule="auto"/>
        <w:ind w:left="57" w:right="57" w:firstLine="57"/>
      </w:pPr>
      <w:r>
        <w:rPr>
          <w:rFonts w:eastAsia="Times New Roman"/>
          <w:b/>
          <w:color w:val="DC2300"/>
          <w:sz w:val="28"/>
          <w:szCs w:val="28"/>
          <w:lang w:eastAsia="fr-FR"/>
        </w:rPr>
        <w:t xml:space="preserve">Modalités multiples d'organisation </w:t>
      </w:r>
    </w:p>
    <w:p w:rsidR="00215348" w:rsidRDefault="006F0D08">
      <w:pPr>
        <w:pStyle w:val="Paragraphedeliste"/>
        <w:numPr>
          <w:ilvl w:val="0"/>
          <w:numId w:val="1"/>
        </w:numPr>
        <w:spacing w:before="57" w:after="57" w:line="360" w:lineRule="auto"/>
        <w:ind w:left="57" w:right="57" w:firstLine="57"/>
        <w:contextualSpacing w:val="0"/>
      </w:pPr>
      <w:r w:rsidRPr="007574F8">
        <w:rPr>
          <w:rFonts w:eastAsia="Times New Roman"/>
          <w:sz w:val="28"/>
          <w:szCs w:val="28"/>
          <w:u w:val="single"/>
          <w:lang w:eastAsia="fr-FR"/>
        </w:rPr>
        <w:t>en salle multimédia</w:t>
      </w:r>
      <w:r>
        <w:rPr>
          <w:rFonts w:eastAsia="Times New Roman"/>
          <w:sz w:val="28"/>
          <w:szCs w:val="28"/>
          <w:lang w:eastAsia="fr-FR"/>
        </w:rPr>
        <w:t> ; 1</w:t>
      </w:r>
      <w:r>
        <w:rPr>
          <w:rFonts w:eastAsia="Times New Roman"/>
          <w:sz w:val="28"/>
          <w:szCs w:val="28"/>
          <w:vertAlign w:val="superscript"/>
          <w:lang w:eastAsia="fr-FR"/>
        </w:rPr>
        <w:t>ère</w:t>
      </w:r>
      <w:r>
        <w:rPr>
          <w:rFonts w:eastAsia="Times New Roman"/>
          <w:sz w:val="28"/>
          <w:szCs w:val="28"/>
          <w:lang w:eastAsia="fr-FR"/>
        </w:rPr>
        <w:t xml:space="preserve"> lecture pour défaire cette première perception puis dans </w:t>
      </w:r>
      <w:r w:rsidR="00180885">
        <w:rPr>
          <w:rFonts w:eastAsia="Times New Roman"/>
          <w:sz w:val="28"/>
          <w:szCs w:val="28"/>
          <w:lang w:eastAsia="fr-FR"/>
        </w:rPr>
        <w:t xml:space="preserve">un </w:t>
      </w:r>
      <w:r>
        <w:rPr>
          <w:rFonts w:eastAsia="Times New Roman"/>
          <w:sz w:val="28"/>
          <w:szCs w:val="28"/>
          <w:lang w:eastAsia="fr-FR"/>
        </w:rPr>
        <w:t>2</w:t>
      </w:r>
      <w:r>
        <w:rPr>
          <w:rFonts w:eastAsia="Times New Roman"/>
          <w:sz w:val="28"/>
          <w:szCs w:val="28"/>
          <w:vertAlign w:val="superscript"/>
          <w:lang w:eastAsia="fr-FR"/>
        </w:rPr>
        <w:t>ème</w:t>
      </w:r>
      <w:r w:rsidR="00180885">
        <w:rPr>
          <w:rFonts w:eastAsia="Times New Roman"/>
          <w:sz w:val="28"/>
          <w:szCs w:val="28"/>
          <w:lang w:eastAsia="fr-FR"/>
        </w:rPr>
        <w:t xml:space="preserve"> temps les élèves utilisent les notices</w:t>
      </w:r>
      <w:r>
        <w:rPr>
          <w:rFonts w:eastAsia="Times New Roman"/>
          <w:sz w:val="28"/>
          <w:szCs w:val="28"/>
          <w:lang w:eastAsia="fr-FR"/>
        </w:rPr>
        <w:t xml:space="preserve"> et</w:t>
      </w:r>
      <w:r w:rsidR="00180885">
        <w:rPr>
          <w:rFonts w:eastAsia="Times New Roman"/>
          <w:sz w:val="28"/>
          <w:szCs w:val="28"/>
          <w:lang w:eastAsia="fr-FR"/>
        </w:rPr>
        <w:t xml:space="preserve"> les </w:t>
      </w:r>
      <w:r>
        <w:rPr>
          <w:rFonts w:eastAsia="Times New Roman"/>
          <w:sz w:val="28"/>
          <w:szCs w:val="28"/>
          <w:lang w:eastAsia="fr-FR"/>
        </w:rPr>
        <w:t xml:space="preserve">fonctionnalités dans une démarche comparative – puisque toutes les vidéos ont </w:t>
      </w:r>
      <w:r w:rsidR="00180885">
        <w:rPr>
          <w:rFonts w:eastAsia="Times New Roman"/>
          <w:sz w:val="28"/>
          <w:szCs w:val="28"/>
          <w:lang w:eastAsia="fr-FR"/>
        </w:rPr>
        <w:t xml:space="preserve">le même appareillage. </w:t>
      </w:r>
    </w:p>
    <w:p w:rsidR="00215348" w:rsidRDefault="006F0D08">
      <w:pPr>
        <w:pStyle w:val="Paragraphedeliste"/>
        <w:numPr>
          <w:ilvl w:val="0"/>
          <w:numId w:val="1"/>
        </w:numPr>
        <w:spacing w:before="57" w:after="57" w:line="360" w:lineRule="auto"/>
        <w:ind w:left="57" w:right="57" w:firstLine="57"/>
        <w:contextualSpacing w:val="0"/>
      </w:pPr>
      <w:r w:rsidRPr="007574F8">
        <w:rPr>
          <w:rFonts w:eastAsia="Times New Roman"/>
          <w:sz w:val="28"/>
          <w:szCs w:val="28"/>
          <w:u w:val="single"/>
          <w:lang w:eastAsia="fr-FR"/>
        </w:rPr>
        <w:lastRenderedPageBreak/>
        <w:t>en classe</w:t>
      </w:r>
      <w:r>
        <w:rPr>
          <w:rFonts w:eastAsia="Times New Roman"/>
          <w:sz w:val="28"/>
          <w:szCs w:val="28"/>
          <w:lang w:eastAsia="fr-FR"/>
        </w:rPr>
        <w:t xml:space="preserve">, diffusion des deux extraits, les élèves travaillent avec le questionnaire ou le professeur a recours au cours dialogué (plus magistral) </w:t>
      </w:r>
    </w:p>
    <w:p w:rsidR="00215348" w:rsidRDefault="006F0D08">
      <w:pPr>
        <w:pStyle w:val="Paragraphedeliste"/>
        <w:spacing w:before="57" w:after="57" w:line="360" w:lineRule="auto"/>
        <w:ind w:left="57" w:right="57" w:firstLine="57"/>
        <w:contextualSpacing w:val="0"/>
      </w:pPr>
      <w:r>
        <w:rPr>
          <w:rFonts w:eastAsia="Times New Roman"/>
          <w:sz w:val="28"/>
          <w:szCs w:val="28"/>
          <w:lang w:eastAsia="fr-FR"/>
        </w:rPr>
        <w:t>La ressource est donc souple d’utilisation et le professeur peut varier ses approches pédagogiques facilement.</w:t>
      </w: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914"/>
      </w:tblGrid>
      <w:tr w:rsidR="00215348">
        <w:tc>
          <w:tcPr>
            <w:tcW w:w="59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Default="006F0D08">
            <w:pPr>
              <w:spacing w:before="57" w:after="57" w:line="360" w:lineRule="auto"/>
              <w:ind w:left="57" w:right="57" w:firstLine="57"/>
              <w:jc w:val="center"/>
            </w:pPr>
            <w:r>
              <w:rPr>
                <w:rFonts w:eastAsia="Times New Roman"/>
                <w:b/>
                <w:color w:val="002060"/>
                <w:sz w:val="28"/>
                <w:szCs w:val="28"/>
                <w:lang w:eastAsia="fr-FR"/>
              </w:rPr>
              <w:t>Questionnaire élève</w:t>
            </w:r>
            <w:r w:rsidR="00E4773E">
              <w:rPr>
                <w:rFonts w:eastAsia="Times New Roman"/>
                <w:b/>
                <w:noProof/>
                <w:color w:val="002060"/>
                <w:sz w:val="28"/>
                <w:szCs w:val="28"/>
                <w:lang w:eastAsia="fr-FR"/>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type_202"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hnRqmMgIAAF8EAAAOAAAAAAAAAAAAAAAAAC4CAABkcnMv&#10;ZTJvRG9jLnhtbFBLAQItABQABgAIAAAAIQCOoHPl1wAAAAUBAAAPAAAAAAAAAAAAAAAAAIwEAABk&#10;cnMvZG93bnJldi54bWxQSwUGAAAAAAQABADzAAAAkAUAAAAA&#10;">
                      <o:lock v:ext="edit" selection="t"/>
                    </v:shape>
                  </w:pict>
                </mc:Fallback>
              </mc:AlternateContent>
            </w:r>
            <w:r w:rsidR="00E4773E">
              <w:rPr>
                <w:rFonts w:eastAsia="Times New Roman"/>
                <w:b/>
                <w:noProof/>
                <w:color w:val="002060"/>
                <w:sz w:val="28"/>
                <w:szCs w:val="28"/>
                <w:lang w:eastAsia="fr-FR"/>
              </w:rPr>
              <mc:AlternateContent>
                <mc:Choice Requires="wps">
                  <w:drawing>
                    <wp:anchor distT="0" distB="0" distL="114300" distR="114300" simplePos="0" relativeHeight="251658240" behindDoc="0" locked="0" layoutInCell="1" allowOverlap="1">
                      <wp:simplePos x="0" y="0"/>
                      <wp:positionH relativeFrom="column">
                        <wp:posOffset>4046220</wp:posOffset>
                      </wp:positionH>
                      <wp:positionV relativeFrom="paragraph">
                        <wp:posOffset>632460</wp:posOffset>
                      </wp:positionV>
                      <wp:extent cx="2571115" cy="671830"/>
                      <wp:effectExtent l="7620" t="13335" r="12065" b="10160"/>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671830"/>
                              </a:xfrm>
                              <a:prstGeom prst="rect">
                                <a:avLst/>
                              </a:prstGeom>
                              <a:ln w="9525">
                                <a:solidFill>
                                  <a:srgbClr val="000000"/>
                                </a:solidFill>
                                <a:round/>
                                <a:headEnd/>
                                <a:tailEnd/>
                              </a:ln>
                            </wps:spPr>
                            <wps:txbx>
                              <w:txbxContent>
                                <w:p w:rsidR="00215348" w:rsidRDefault="006F0D08">
                                  <w:r>
                                    <w:t>Voir la correction plus loin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type="#_x0000_t202" style="position:absolute;left:0;text-align:left;margin-left:318.6pt;margin-top:49.8pt;width:202.45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" filled="f">
                      <v:stroke joinstyle="round"/>
                      <v:textbox>
                        <w:txbxContent>
                          <w:p w:rsidR="00215348" w:rsidRDefault="006F0D08">
                            <w:r>
                              <w:t>Voir la correction plus loin</w:t>
                            </w:r>
                          </w:p>
                        </w:txbxContent>
                      </v:textbox>
                    </v:shape>
                  </w:pict>
                </mc:Fallback>
              </mc:AlternateContent>
            </w:r>
          </w:p>
        </w:tc>
      </w:tr>
      <w:tr w:rsidR="00215348">
        <w:tc>
          <w:tcPr>
            <w:tcW w:w="59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Default="006F0D08">
            <w:pPr>
              <w:spacing w:before="57" w:after="57" w:line="360" w:lineRule="auto"/>
              <w:ind w:left="57" w:right="57" w:firstLine="57"/>
              <w:jc w:val="center"/>
            </w:pPr>
            <w:r>
              <w:rPr>
                <w:rFonts w:eastAsia="Times New Roman"/>
                <w:b/>
                <w:color w:val="002060"/>
                <w:sz w:val="28"/>
                <w:szCs w:val="28"/>
                <w:lang w:eastAsia="fr-FR"/>
              </w:rPr>
              <w:t xml:space="preserve">Quelles sont les conditions de tournage (contexte, lieux…) et de diffusion ? </w:t>
            </w:r>
          </w:p>
        </w:tc>
      </w:tr>
      <w:tr w:rsidR="00215348">
        <w:tc>
          <w:tcPr>
            <w:tcW w:w="59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Default="006F0D08">
            <w:pPr>
              <w:spacing w:before="57" w:after="57" w:line="360" w:lineRule="auto"/>
              <w:ind w:left="57" w:right="57" w:firstLine="57"/>
              <w:jc w:val="center"/>
            </w:pPr>
            <w:r>
              <w:rPr>
                <w:rFonts w:eastAsia="Times New Roman"/>
                <w:b/>
                <w:color w:val="002060"/>
                <w:sz w:val="28"/>
                <w:szCs w:val="28"/>
                <w:lang w:eastAsia="fr-FR"/>
              </w:rPr>
              <w:t>Qui sont les acteurs ? Comment sont-ils présentés ?</w:t>
            </w:r>
          </w:p>
        </w:tc>
      </w:tr>
      <w:tr w:rsidR="00215348">
        <w:tc>
          <w:tcPr>
            <w:tcW w:w="59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Default="006F0D08">
            <w:pPr>
              <w:spacing w:before="57" w:after="57" w:line="360" w:lineRule="auto"/>
              <w:ind w:left="57" w:right="57" w:firstLine="57"/>
              <w:jc w:val="center"/>
            </w:pPr>
            <w:r>
              <w:rPr>
                <w:rFonts w:eastAsia="Times New Roman"/>
                <w:b/>
                <w:color w:val="002060"/>
                <w:sz w:val="28"/>
                <w:szCs w:val="28"/>
                <w:lang w:eastAsia="fr-FR"/>
              </w:rPr>
              <w:t xml:space="preserve">Quels sont les enjeux des deux conflits ? </w:t>
            </w:r>
          </w:p>
        </w:tc>
      </w:tr>
      <w:tr w:rsidR="00215348">
        <w:tc>
          <w:tcPr>
            <w:tcW w:w="59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Default="006F0D08">
            <w:pPr>
              <w:spacing w:before="57" w:after="57" w:line="360" w:lineRule="auto"/>
              <w:ind w:left="57" w:right="57" w:firstLine="57"/>
              <w:jc w:val="center"/>
            </w:pPr>
            <w:r>
              <w:rPr>
                <w:rFonts w:eastAsia="Times New Roman"/>
                <w:b/>
                <w:color w:val="002060"/>
                <w:sz w:val="28"/>
                <w:szCs w:val="28"/>
                <w:lang w:eastAsia="fr-FR"/>
              </w:rPr>
              <w:t>Analyse critique </w:t>
            </w:r>
          </w:p>
        </w:tc>
      </w:tr>
    </w:tbl>
    <w:p w:rsidR="00215348" w:rsidRDefault="00215348">
      <w:pPr>
        <w:pStyle w:val="Paragraphedeliste"/>
        <w:spacing w:before="57" w:after="57" w:line="360" w:lineRule="auto"/>
        <w:ind w:left="57" w:right="57" w:firstLine="57"/>
        <w:contextualSpacing w:val="0"/>
      </w:pPr>
    </w:p>
    <w:p w:rsidR="00215348" w:rsidRDefault="006F0D08" w:rsidP="00E4773E">
      <w:pPr>
        <w:pStyle w:val="Paragraphedeliste"/>
        <w:spacing w:before="57" w:after="57" w:line="360" w:lineRule="auto"/>
        <w:ind w:left="57" w:right="57" w:firstLine="57"/>
        <w:contextualSpacing w:val="0"/>
        <w:jc w:val="both"/>
      </w:pPr>
      <w:r>
        <w:rPr>
          <w:rFonts w:eastAsia="Times New Roman"/>
          <w:b/>
          <w:sz w:val="28"/>
          <w:szCs w:val="28"/>
          <w:lang w:eastAsia="fr-FR"/>
        </w:rPr>
        <w:t xml:space="preserve">Savoirs </w:t>
      </w:r>
    </w:p>
    <w:p w:rsidR="00215348" w:rsidRDefault="006F0D08" w:rsidP="00E4773E">
      <w:pPr>
        <w:pStyle w:val="Paragraphedeliste"/>
        <w:spacing w:before="57" w:after="57" w:line="360" w:lineRule="auto"/>
        <w:ind w:left="57" w:right="57" w:firstLine="57"/>
        <w:contextualSpacing w:val="0"/>
        <w:jc w:val="both"/>
      </w:pPr>
      <w:r>
        <w:rPr>
          <w:rFonts w:eastAsia="Times New Roman"/>
          <w:sz w:val="28"/>
          <w:szCs w:val="28"/>
          <w:lang w:eastAsia="fr-FR"/>
        </w:rPr>
        <w:t xml:space="preserve">-les actualités allemandes sont une mise en scène (rien sur </w:t>
      </w:r>
      <w:r w:rsidR="0001482E">
        <w:rPr>
          <w:rFonts w:eastAsia="Times New Roman"/>
          <w:sz w:val="28"/>
          <w:szCs w:val="28"/>
          <w:lang w:eastAsia="fr-FR"/>
        </w:rPr>
        <w:t>l’</w:t>
      </w:r>
      <w:r>
        <w:rPr>
          <w:rFonts w:eastAsia="Times New Roman"/>
          <w:sz w:val="28"/>
          <w:szCs w:val="28"/>
          <w:lang w:eastAsia="fr-FR"/>
        </w:rPr>
        <w:t>agonie</w:t>
      </w:r>
      <w:r w:rsidR="0001482E">
        <w:rPr>
          <w:rFonts w:eastAsia="Times New Roman"/>
          <w:sz w:val="28"/>
          <w:szCs w:val="28"/>
          <w:lang w:eastAsia="fr-FR"/>
        </w:rPr>
        <w:t xml:space="preserve"> de l’</w:t>
      </w:r>
      <w:r>
        <w:rPr>
          <w:rFonts w:eastAsia="Times New Roman"/>
          <w:sz w:val="28"/>
          <w:szCs w:val="28"/>
          <w:lang w:eastAsia="fr-FR"/>
        </w:rPr>
        <w:t xml:space="preserve">armée allemande à quelques jours de la capitulation, </w:t>
      </w:r>
      <w:r w:rsidR="00180885">
        <w:rPr>
          <w:rFonts w:eastAsia="Times New Roman"/>
          <w:sz w:val="28"/>
          <w:szCs w:val="28"/>
          <w:lang w:eastAsia="fr-FR"/>
        </w:rPr>
        <w:t xml:space="preserve">rien sur la </w:t>
      </w:r>
      <w:r>
        <w:rPr>
          <w:rFonts w:eastAsia="Times New Roman"/>
          <w:sz w:val="28"/>
          <w:szCs w:val="28"/>
          <w:lang w:eastAsia="fr-FR"/>
        </w:rPr>
        <w:t>d</w:t>
      </w:r>
      <w:r w:rsidR="0001482E">
        <w:rPr>
          <w:rFonts w:eastAsia="Times New Roman"/>
          <w:sz w:val="28"/>
          <w:szCs w:val="28"/>
          <w:lang w:eastAsia="fr-FR"/>
        </w:rPr>
        <w:t xml:space="preserve">émoralisation des troupes, </w:t>
      </w:r>
      <w:r w:rsidR="00180885">
        <w:rPr>
          <w:rFonts w:eastAsia="Times New Roman"/>
          <w:sz w:val="28"/>
          <w:szCs w:val="28"/>
          <w:lang w:eastAsia="fr-FR"/>
        </w:rPr>
        <w:t xml:space="preserve">de </w:t>
      </w:r>
      <w:r w:rsidR="0001482E">
        <w:rPr>
          <w:rFonts w:eastAsia="Times New Roman"/>
          <w:sz w:val="28"/>
          <w:szCs w:val="28"/>
          <w:lang w:eastAsia="fr-FR"/>
        </w:rPr>
        <w:t>soi-disant</w:t>
      </w:r>
      <w:r>
        <w:rPr>
          <w:rFonts w:eastAsia="Times New Roman"/>
          <w:sz w:val="28"/>
          <w:szCs w:val="28"/>
          <w:lang w:eastAsia="fr-FR"/>
        </w:rPr>
        <w:t xml:space="preserve"> prisonniers soviétiques bien traités, une « armée normale »</w:t>
      </w:r>
      <w:r w:rsidR="00180885">
        <w:rPr>
          <w:rFonts w:eastAsia="Times New Roman"/>
          <w:sz w:val="28"/>
          <w:szCs w:val="28"/>
          <w:lang w:eastAsia="fr-FR"/>
        </w:rPr>
        <w:t xml:space="preserve"> en somme</w:t>
      </w:r>
      <w:r>
        <w:rPr>
          <w:rFonts w:eastAsia="Times New Roman"/>
          <w:sz w:val="28"/>
          <w:szCs w:val="28"/>
          <w:lang w:eastAsia="fr-FR"/>
        </w:rPr>
        <w:t>…)</w:t>
      </w:r>
    </w:p>
    <w:p w:rsidR="00215348" w:rsidRDefault="006F0D08" w:rsidP="00E4773E">
      <w:pPr>
        <w:pStyle w:val="Paragraphedeliste"/>
        <w:spacing w:before="57" w:after="57" w:line="360" w:lineRule="auto"/>
        <w:ind w:left="57" w:right="57" w:firstLine="57"/>
        <w:contextualSpacing w:val="0"/>
        <w:jc w:val="both"/>
      </w:pPr>
      <w:r>
        <w:rPr>
          <w:rFonts w:eastAsia="Times New Roman"/>
          <w:sz w:val="28"/>
          <w:szCs w:val="28"/>
          <w:lang w:eastAsia="fr-FR"/>
        </w:rPr>
        <w:t xml:space="preserve">- </w:t>
      </w:r>
      <w:r w:rsidR="00180885">
        <w:rPr>
          <w:rFonts w:eastAsia="Times New Roman"/>
          <w:sz w:val="28"/>
          <w:szCs w:val="28"/>
          <w:lang w:eastAsia="fr-FR"/>
        </w:rPr>
        <w:t xml:space="preserve">dans le reportage de France 2, </w:t>
      </w:r>
      <w:r w:rsidR="0001482E">
        <w:rPr>
          <w:rFonts w:eastAsia="Times New Roman"/>
          <w:sz w:val="28"/>
          <w:szCs w:val="28"/>
          <w:lang w:eastAsia="fr-FR"/>
        </w:rPr>
        <w:t>D</w:t>
      </w:r>
      <w:r w:rsidR="00180885">
        <w:rPr>
          <w:rFonts w:eastAsia="Times New Roman"/>
          <w:sz w:val="28"/>
          <w:szCs w:val="28"/>
          <w:lang w:eastAsia="fr-FR"/>
        </w:rPr>
        <w:t>aniel</w:t>
      </w:r>
      <w:r w:rsidR="0001482E">
        <w:rPr>
          <w:rFonts w:eastAsia="Times New Roman"/>
          <w:sz w:val="28"/>
          <w:szCs w:val="28"/>
          <w:lang w:eastAsia="fr-FR"/>
        </w:rPr>
        <w:t xml:space="preserve"> Leconte</w:t>
      </w:r>
      <w:r>
        <w:rPr>
          <w:rFonts w:eastAsia="Times New Roman"/>
          <w:sz w:val="28"/>
          <w:szCs w:val="28"/>
          <w:lang w:eastAsia="fr-FR"/>
        </w:rPr>
        <w:t xml:space="preserve"> filme des moments de mise en scène et méconnaît </w:t>
      </w:r>
      <w:r w:rsidR="00180885">
        <w:rPr>
          <w:rFonts w:eastAsia="Times New Roman"/>
          <w:sz w:val="28"/>
          <w:szCs w:val="28"/>
          <w:lang w:eastAsia="fr-FR"/>
        </w:rPr>
        <w:t>la situation en 1986 : Gorbatche</w:t>
      </w:r>
      <w:r>
        <w:rPr>
          <w:rFonts w:eastAsia="Times New Roman"/>
          <w:sz w:val="28"/>
          <w:szCs w:val="28"/>
          <w:lang w:eastAsia="fr-FR"/>
        </w:rPr>
        <w:t>v a déjà opéré</w:t>
      </w:r>
      <w:r w:rsidR="0001482E">
        <w:rPr>
          <w:rFonts w:eastAsia="Times New Roman"/>
          <w:sz w:val="28"/>
          <w:szCs w:val="28"/>
          <w:lang w:eastAsia="fr-FR"/>
        </w:rPr>
        <w:t xml:space="preserve"> un</w:t>
      </w:r>
      <w:r>
        <w:rPr>
          <w:rFonts w:eastAsia="Times New Roman"/>
          <w:sz w:val="28"/>
          <w:szCs w:val="28"/>
          <w:lang w:eastAsia="fr-FR"/>
        </w:rPr>
        <w:t xml:space="preserve"> retrait </w:t>
      </w:r>
      <w:r w:rsidR="00180885">
        <w:rPr>
          <w:rFonts w:eastAsia="Times New Roman"/>
          <w:sz w:val="28"/>
          <w:szCs w:val="28"/>
          <w:lang w:eastAsia="fr-FR"/>
        </w:rPr>
        <w:t xml:space="preserve">de l’Armée rouge en été </w:t>
      </w:r>
      <w:r>
        <w:rPr>
          <w:rFonts w:eastAsia="Times New Roman"/>
          <w:sz w:val="28"/>
          <w:szCs w:val="28"/>
          <w:lang w:eastAsia="fr-FR"/>
        </w:rPr>
        <w:t xml:space="preserve">et </w:t>
      </w:r>
      <w:r w:rsidR="0001482E">
        <w:rPr>
          <w:rFonts w:eastAsia="Times New Roman"/>
          <w:sz w:val="28"/>
          <w:szCs w:val="28"/>
          <w:lang w:eastAsia="fr-FR"/>
        </w:rPr>
        <w:t xml:space="preserve">les </w:t>
      </w:r>
      <w:r>
        <w:rPr>
          <w:rFonts w:eastAsia="Times New Roman"/>
          <w:sz w:val="28"/>
          <w:szCs w:val="28"/>
          <w:lang w:eastAsia="fr-FR"/>
        </w:rPr>
        <w:t xml:space="preserve">Résistants </w:t>
      </w:r>
      <w:r w:rsidR="00180885">
        <w:rPr>
          <w:rFonts w:eastAsia="Times New Roman"/>
          <w:sz w:val="28"/>
          <w:szCs w:val="28"/>
          <w:lang w:eastAsia="fr-FR"/>
        </w:rPr>
        <w:t xml:space="preserve">afghans (moudjahidines) </w:t>
      </w:r>
      <w:r>
        <w:rPr>
          <w:rFonts w:eastAsia="Times New Roman"/>
          <w:sz w:val="28"/>
          <w:szCs w:val="28"/>
          <w:lang w:eastAsia="fr-FR"/>
        </w:rPr>
        <w:t>gagnent du terrain</w:t>
      </w:r>
    </w:p>
    <w:p w:rsidR="00215348" w:rsidRDefault="006F0D08" w:rsidP="00E4773E">
      <w:pPr>
        <w:pStyle w:val="Paragraphedeliste"/>
        <w:spacing w:before="57" w:after="57" w:line="360" w:lineRule="auto"/>
        <w:ind w:left="57" w:right="57" w:firstLine="57"/>
        <w:contextualSpacing w:val="0"/>
        <w:jc w:val="both"/>
      </w:pPr>
      <w:r>
        <w:rPr>
          <w:sz w:val="28"/>
          <w:szCs w:val="28"/>
        </w:rPr>
        <w:t>- Il y a des similitudes </w:t>
      </w:r>
      <w:r w:rsidR="00180885">
        <w:rPr>
          <w:sz w:val="28"/>
          <w:szCs w:val="28"/>
        </w:rPr>
        <w:t xml:space="preserve">à 50 ans de distance </w:t>
      </w:r>
      <w:r>
        <w:rPr>
          <w:sz w:val="28"/>
          <w:szCs w:val="28"/>
        </w:rPr>
        <w:t xml:space="preserve">: deux situations d’occupation étrangère ; deux situations où la notion de Résistance est mobilisée (Partisans en 1943, Moudjahidines en 1986)  </w:t>
      </w:r>
    </w:p>
    <w:p w:rsidR="00215348" w:rsidRDefault="006F0D08" w:rsidP="00E4773E">
      <w:pPr>
        <w:pStyle w:val="Paragraphedeliste"/>
        <w:spacing w:before="57" w:after="57" w:line="360" w:lineRule="auto"/>
        <w:ind w:left="57" w:right="57" w:firstLine="57"/>
        <w:contextualSpacing w:val="0"/>
        <w:jc w:val="both"/>
      </w:pPr>
      <w:r>
        <w:rPr>
          <w:sz w:val="28"/>
          <w:szCs w:val="28"/>
        </w:rPr>
        <w:t xml:space="preserve">- Les élèves comprennent que l’on passe </w:t>
      </w:r>
      <w:r w:rsidR="0001482E">
        <w:rPr>
          <w:sz w:val="28"/>
          <w:szCs w:val="28"/>
        </w:rPr>
        <w:t>d’une guerre idéologique entre deux</w:t>
      </w:r>
      <w:r>
        <w:rPr>
          <w:sz w:val="28"/>
          <w:szCs w:val="28"/>
        </w:rPr>
        <w:t xml:space="preserve"> Etats en 1943, avec </w:t>
      </w:r>
      <w:r w:rsidR="0001482E">
        <w:rPr>
          <w:sz w:val="28"/>
          <w:szCs w:val="28"/>
        </w:rPr>
        <w:t>l’</w:t>
      </w:r>
      <w:r>
        <w:rPr>
          <w:sz w:val="28"/>
          <w:szCs w:val="28"/>
        </w:rPr>
        <w:t xml:space="preserve">Allemagne qui veut </w:t>
      </w:r>
      <w:r w:rsidR="0001482E">
        <w:rPr>
          <w:sz w:val="28"/>
          <w:szCs w:val="28"/>
        </w:rPr>
        <w:t>l’</w:t>
      </w:r>
      <w:r>
        <w:rPr>
          <w:sz w:val="28"/>
          <w:szCs w:val="28"/>
        </w:rPr>
        <w:t xml:space="preserve">anéantissement dans </w:t>
      </w:r>
      <w:r w:rsidR="007574F8">
        <w:rPr>
          <w:sz w:val="28"/>
          <w:szCs w:val="28"/>
        </w:rPr>
        <w:t xml:space="preserve">une </w:t>
      </w:r>
      <w:r>
        <w:rPr>
          <w:sz w:val="28"/>
          <w:szCs w:val="28"/>
        </w:rPr>
        <w:t>guerre totale (</w:t>
      </w:r>
      <w:proofErr w:type="spellStart"/>
      <w:r>
        <w:rPr>
          <w:rFonts w:eastAsia="Times New Roman"/>
          <w:i/>
          <w:sz w:val="28"/>
          <w:szCs w:val="28"/>
          <w:lang w:eastAsia="fr-FR"/>
        </w:rPr>
        <w:t>Vernichtungskrieg</w:t>
      </w:r>
      <w:proofErr w:type="spellEnd"/>
      <w:r>
        <w:rPr>
          <w:rFonts w:eastAsia="Times New Roman"/>
          <w:i/>
          <w:sz w:val="28"/>
          <w:szCs w:val="28"/>
          <w:lang w:eastAsia="fr-FR"/>
        </w:rPr>
        <w:t>)</w:t>
      </w:r>
      <w:r w:rsidR="0001482E">
        <w:rPr>
          <w:sz w:val="28"/>
          <w:szCs w:val="28"/>
        </w:rPr>
        <w:t xml:space="preserve">, </w:t>
      </w:r>
      <w:r>
        <w:rPr>
          <w:sz w:val="28"/>
          <w:szCs w:val="28"/>
        </w:rPr>
        <w:t>à de « nouvelles conflictualités »</w:t>
      </w:r>
      <w:r w:rsidR="007574F8">
        <w:rPr>
          <w:sz w:val="28"/>
          <w:szCs w:val="28"/>
        </w:rPr>
        <w:t xml:space="preserve"> ; </w:t>
      </w:r>
      <w:r>
        <w:rPr>
          <w:sz w:val="28"/>
          <w:szCs w:val="28"/>
        </w:rPr>
        <w:t xml:space="preserve">ici une guerre asymétrique intégrée dans la guerre froide où les enjeux idéologiques, géostratégiques mais aussi </w:t>
      </w:r>
      <w:r>
        <w:rPr>
          <w:sz w:val="28"/>
          <w:szCs w:val="28"/>
        </w:rPr>
        <w:lastRenderedPageBreak/>
        <w:t>culturels et économiques s’entremêlent dans un pays complexe</w:t>
      </w:r>
      <w:r w:rsidR="007574F8">
        <w:rPr>
          <w:sz w:val="28"/>
          <w:szCs w:val="28"/>
        </w:rPr>
        <w:t xml:space="preserve"> et méconnu du journaliste</w:t>
      </w:r>
      <w:r>
        <w:rPr>
          <w:sz w:val="28"/>
          <w:szCs w:val="28"/>
        </w:rPr>
        <w:t xml:space="preserve">. </w:t>
      </w:r>
    </w:p>
    <w:p w:rsidR="00215348" w:rsidRPr="00E4773E" w:rsidRDefault="006F0D08" w:rsidP="00E4773E">
      <w:pPr>
        <w:shd w:val="clear" w:color="auto" w:fill="CCC0D9" w:themeFill="accent4" w:themeFillTint="66"/>
        <w:spacing w:before="57" w:after="57" w:line="360" w:lineRule="auto"/>
        <w:ind w:left="57" w:right="57" w:firstLine="57"/>
        <w:jc w:val="center"/>
        <w:rPr>
          <w:rFonts w:asciiTheme="minorHAnsi" w:hAnsiTheme="minorHAnsi"/>
          <w:color w:val="auto"/>
          <w:sz w:val="44"/>
          <w:szCs w:val="44"/>
        </w:rPr>
      </w:pPr>
      <w:bookmarkStart w:id="0" w:name="_GoBack"/>
      <w:bookmarkEnd w:id="0"/>
      <w:r w:rsidRPr="00E4773E">
        <w:rPr>
          <w:rFonts w:asciiTheme="minorHAnsi" w:hAnsiTheme="minorHAnsi"/>
          <w:b/>
          <w:bCs/>
          <w:color w:val="auto"/>
          <w:sz w:val="44"/>
          <w:szCs w:val="44"/>
        </w:rPr>
        <w:t>FICHE ÉLÈVE</w:t>
      </w:r>
    </w:p>
    <w:p w:rsidR="00215348" w:rsidRPr="00E4773E" w:rsidRDefault="006F0D08" w:rsidP="00E4773E">
      <w:pPr>
        <w:spacing w:before="57" w:after="57" w:line="360" w:lineRule="auto"/>
        <w:ind w:left="57" w:right="57" w:firstLine="57"/>
        <w:jc w:val="both"/>
        <w:rPr>
          <w:sz w:val="36"/>
          <w:szCs w:val="36"/>
        </w:rPr>
      </w:pPr>
      <w:r w:rsidRPr="00E4773E">
        <w:rPr>
          <w:rFonts w:eastAsia="Times New Roman"/>
          <w:b/>
          <w:sz w:val="36"/>
          <w:szCs w:val="36"/>
          <w:lang w:eastAsia="fr-FR"/>
        </w:rPr>
        <w:t xml:space="preserve">Sources </w:t>
      </w:r>
    </w:p>
    <w:p w:rsidR="00215348" w:rsidRDefault="006F0D08" w:rsidP="00E4773E">
      <w:pPr>
        <w:spacing w:before="57" w:after="57" w:line="360" w:lineRule="auto"/>
        <w:ind w:left="57" w:right="57" w:firstLine="57"/>
      </w:pPr>
      <w:r>
        <w:rPr>
          <w:rFonts w:eastAsia="Times New Roman"/>
          <w:b/>
          <w:sz w:val="22"/>
          <w:lang w:eastAsia="fr-FR"/>
        </w:rPr>
        <w:t>Extrait des actualités de Vichy</w:t>
      </w:r>
      <w:r>
        <w:rPr>
          <w:rFonts w:eastAsia="Times New Roman"/>
          <w:sz w:val="22"/>
          <w:lang w:eastAsia="fr-FR"/>
        </w:rPr>
        <w:t xml:space="preserve"> </w:t>
      </w:r>
      <w:r>
        <w:rPr>
          <w:rFonts w:eastAsia="Times New Roman"/>
          <w:b/>
          <w:sz w:val="22"/>
          <w:lang w:eastAsia="fr-FR"/>
        </w:rPr>
        <w:t>sur la guerre à l’est</w:t>
      </w:r>
      <w:r>
        <w:rPr>
          <w:rFonts w:eastAsia="Times New Roman"/>
          <w:sz w:val="22"/>
          <w:lang w:eastAsia="fr-FR"/>
        </w:rPr>
        <w:t xml:space="preserve"> </w:t>
      </w:r>
      <w:hyperlink r:id="rId7">
        <w:r w:rsidRPr="0001482E">
          <w:rPr>
            <w:rStyle w:val="InternetLink"/>
            <w:rFonts w:eastAsia="Times New Roman"/>
            <w:sz w:val="22"/>
            <w:lang w:val="fr-FR" w:eastAsia="fr-FR"/>
          </w:rPr>
          <w:t>http://www.ina.fr/fresques/jalons/liste/recherche/simple/stalingrad?video=InaEdu00250</w:t>
        </w:r>
      </w:hyperlink>
    </w:p>
    <w:p w:rsidR="00215348" w:rsidRDefault="006F0D08" w:rsidP="00E4773E">
      <w:pPr>
        <w:spacing w:before="57" w:after="57" w:line="360" w:lineRule="auto"/>
        <w:ind w:left="57" w:right="57" w:firstLine="57"/>
        <w:jc w:val="both"/>
      </w:pPr>
      <w:r>
        <w:rPr>
          <w:rFonts w:eastAsia="Times New Roman"/>
          <w:b/>
          <w:sz w:val="22"/>
          <w:lang w:eastAsia="fr-FR"/>
        </w:rPr>
        <w:t xml:space="preserve">La guerre en Afghanistan ; </w:t>
      </w:r>
    </w:p>
    <w:p w:rsidR="00215348" w:rsidRDefault="007574F8" w:rsidP="00E4773E">
      <w:pPr>
        <w:spacing w:before="57" w:after="57" w:line="360" w:lineRule="auto"/>
        <w:ind w:left="57" w:right="57" w:firstLine="57"/>
        <w:jc w:val="both"/>
      </w:pPr>
      <w:hyperlink r:id="rId8">
        <w:r w:rsidR="006F0D08" w:rsidRPr="0001482E">
          <w:rPr>
            <w:rStyle w:val="InternetLink"/>
            <w:rFonts w:eastAsia="Times New Roman"/>
            <w:sz w:val="22"/>
            <w:lang w:val="fr-FR" w:eastAsia="fr-FR"/>
          </w:rPr>
          <w:t>http://www.ina.fr/fresques/jalons/liste/recherche/simple/KABOUL?video=InaEdu0161</w:t>
        </w:r>
      </w:hyperlink>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90"/>
        <w:gridCol w:w="3665"/>
        <w:gridCol w:w="3579"/>
      </w:tblGrid>
      <w:tr w:rsidR="00215348">
        <w:tc>
          <w:tcPr>
            <w:tcW w:w="3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b/>
                <w:color w:val="C00000"/>
                <w:sz w:val="21"/>
                <w:szCs w:val="21"/>
                <w:lang w:eastAsia="fr-FR"/>
              </w:rPr>
              <w:t xml:space="preserve">Grille de lecture </w:t>
            </w:r>
          </w:p>
          <w:p w:rsidR="00215348" w:rsidRPr="006F0D08" w:rsidRDefault="006F0D08" w:rsidP="00E4773E">
            <w:pPr>
              <w:spacing w:before="57" w:after="57" w:line="360" w:lineRule="auto"/>
              <w:ind w:left="57" w:right="57" w:firstLine="57"/>
              <w:jc w:val="both"/>
              <w:rPr>
                <w:sz w:val="22"/>
              </w:rPr>
            </w:pPr>
            <w:r>
              <w:rPr>
                <w:rFonts w:eastAsia="Times New Roman"/>
                <w:b/>
                <w:color w:val="C00000"/>
                <w:sz w:val="21"/>
                <w:szCs w:val="21"/>
                <w:lang w:eastAsia="fr-FR"/>
              </w:rPr>
              <w:t>(questionnaire élèves)</w:t>
            </w:r>
          </w:p>
        </w:tc>
        <w:tc>
          <w:tcPr>
            <w:tcW w:w="3665"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b/>
                <w:sz w:val="21"/>
                <w:szCs w:val="21"/>
                <w:lang w:eastAsia="fr-FR"/>
              </w:rPr>
              <w:t>Le front russe d’après les actualités de Vichy en 1943 ; « un rapide coup de main »</w:t>
            </w:r>
          </w:p>
        </w:tc>
        <w:tc>
          <w:tcPr>
            <w:tcW w:w="3579"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b/>
                <w:sz w:val="21"/>
                <w:szCs w:val="21"/>
                <w:lang w:eastAsia="fr-FR"/>
              </w:rPr>
              <w:t>Le front afghan d’après France 2 en 1986 </w:t>
            </w:r>
            <w:proofErr w:type="gramStart"/>
            <w:r>
              <w:rPr>
                <w:rFonts w:eastAsia="Times New Roman"/>
                <w:b/>
                <w:sz w:val="21"/>
                <w:szCs w:val="21"/>
                <w:lang w:eastAsia="fr-FR"/>
              </w:rPr>
              <w:t>;  la</w:t>
            </w:r>
            <w:proofErr w:type="gramEnd"/>
            <w:r>
              <w:rPr>
                <w:rFonts w:eastAsia="Times New Roman"/>
                <w:b/>
                <w:sz w:val="21"/>
                <w:szCs w:val="21"/>
                <w:lang w:eastAsia="fr-FR"/>
              </w:rPr>
              <w:t xml:space="preserve"> « drôle de guerre ». </w:t>
            </w:r>
          </w:p>
        </w:tc>
      </w:tr>
      <w:tr w:rsidR="00215348">
        <w:tc>
          <w:tcPr>
            <w:tcW w:w="3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b/>
                <w:color w:val="C00000"/>
                <w:sz w:val="21"/>
                <w:szCs w:val="21"/>
                <w:lang w:eastAsia="fr-FR"/>
              </w:rPr>
              <w:t>Quelles sont les conditions de tournage ?</w:t>
            </w:r>
          </w:p>
        </w:tc>
        <w:tc>
          <w:tcPr>
            <w:tcW w:w="3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sz w:val="21"/>
                <w:szCs w:val="21"/>
                <w:shd w:val="clear" w:color="auto" w:fill="FFFFFF"/>
                <w:lang w:eastAsia="fr-FR"/>
              </w:rPr>
              <w:t>Tournage depuis le camp allemand ; images allemandes, au « cœur de l’action »</w:t>
            </w:r>
          </w:p>
        </w:tc>
        <w:tc>
          <w:tcPr>
            <w:tcW w:w="35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sz w:val="21"/>
                <w:szCs w:val="21"/>
                <w:shd w:val="clear" w:color="auto" w:fill="FFFFFF"/>
                <w:lang w:eastAsia="fr-FR"/>
              </w:rPr>
              <w:t>Tournage depuis le camp des moudjahidines, au « cœur de l’action » ; images de France 2.</w:t>
            </w:r>
          </w:p>
        </w:tc>
      </w:tr>
      <w:tr w:rsidR="00215348">
        <w:tc>
          <w:tcPr>
            <w:tcW w:w="3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b/>
                <w:color w:val="C00000"/>
                <w:sz w:val="21"/>
                <w:szCs w:val="21"/>
                <w:lang w:eastAsia="fr-FR"/>
              </w:rPr>
              <w:t xml:space="preserve">Dans quel contexte sont produites ces images ? </w:t>
            </w:r>
          </w:p>
          <w:p w:rsidR="00215348" w:rsidRPr="006F0D08" w:rsidRDefault="00215348" w:rsidP="00E4773E">
            <w:pPr>
              <w:spacing w:before="57" w:after="57" w:line="360" w:lineRule="auto"/>
              <w:ind w:left="57" w:right="57" w:firstLine="57"/>
              <w:jc w:val="both"/>
              <w:rPr>
                <w:sz w:val="22"/>
              </w:rPr>
            </w:pPr>
          </w:p>
          <w:p w:rsidR="00215348" w:rsidRPr="006F0D08" w:rsidRDefault="006F0D08" w:rsidP="00E4773E">
            <w:pPr>
              <w:spacing w:before="57" w:after="57" w:line="360" w:lineRule="auto"/>
              <w:ind w:left="57" w:right="57" w:firstLine="57"/>
              <w:jc w:val="both"/>
              <w:rPr>
                <w:sz w:val="22"/>
              </w:rPr>
            </w:pPr>
            <w:r>
              <w:rPr>
                <w:rFonts w:eastAsia="Times New Roman"/>
                <w:b/>
                <w:color w:val="1F497D"/>
                <w:sz w:val="21"/>
                <w:szCs w:val="21"/>
                <w:lang w:eastAsia="fr-FR"/>
              </w:rPr>
              <w:t xml:space="preserve"> </w:t>
            </w:r>
          </w:p>
          <w:p w:rsidR="00215348" w:rsidRPr="006F0D08" w:rsidRDefault="00215348" w:rsidP="00E4773E">
            <w:pPr>
              <w:spacing w:before="57" w:after="57" w:line="360" w:lineRule="auto"/>
              <w:ind w:left="57" w:right="57" w:firstLine="57"/>
              <w:jc w:val="both"/>
              <w:rPr>
                <w:sz w:val="22"/>
              </w:rPr>
            </w:pPr>
          </w:p>
        </w:tc>
        <w:tc>
          <w:tcPr>
            <w:tcW w:w="3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sz w:val="21"/>
                <w:szCs w:val="21"/>
                <w:shd w:val="clear" w:color="auto" w:fill="FFFFFF"/>
                <w:lang w:eastAsia="fr-FR"/>
              </w:rPr>
              <w:t>1</w:t>
            </w:r>
            <w:r>
              <w:rPr>
                <w:rFonts w:eastAsia="Times New Roman"/>
                <w:sz w:val="21"/>
                <w:szCs w:val="21"/>
                <w:shd w:val="clear" w:color="auto" w:fill="FFFFFF"/>
                <w:vertAlign w:val="superscript"/>
                <w:lang w:eastAsia="fr-FR"/>
              </w:rPr>
              <w:t>er</w:t>
            </w:r>
            <w:r>
              <w:rPr>
                <w:rFonts w:eastAsia="Times New Roman"/>
                <w:sz w:val="21"/>
                <w:szCs w:val="21"/>
                <w:shd w:val="clear" w:color="auto" w:fill="FFFFFF"/>
                <w:lang w:eastAsia="fr-FR"/>
              </w:rPr>
              <w:t xml:space="preserve"> Janvier 1943 (diffusé le 22 janvier). </w:t>
            </w:r>
          </w:p>
          <w:p w:rsidR="00215348" w:rsidRPr="006F0D08" w:rsidRDefault="006F0D08" w:rsidP="00E4773E">
            <w:pPr>
              <w:spacing w:before="57" w:after="57" w:line="360" w:lineRule="auto"/>
              <w:ind w:left="57" w:right="57" w:firstLine="57"/>
              <w:jc w:val="both"/>
              <w:rPr>
                <w:sz w:val="22"/>
              </w:rPr>
            </w:pPr>
            <w:r>
              <w:rPr>
                <w:rFonts w:eastAsia="Times New Roman"/>
                <w:sz w:val="21"/>
                <w:szCs w:val="21"/>
                <w:shd w:val="clear" w:color="auto" w:fill="FFFFFF"/>
                <w:lang w:eastAsia="fr-FR"/>
              </w:rPr>
              <w:t xml:space="preserve">Guerre totale entre deux Etats. </w:t>
            </w:r>
          </w:p>
          <w:p w:rsidR="00215348" w:rsidRPr="006F0D08" w:rsidRDefault="006F0D08" w:rsidP="00E4773E">
            <w:pPr>
              <w:spacing w:before="57" w:after="57" w:line="360" w:lineRule="auto"/>
              <w:ind w:left="57" w:right="57" w:firstLine="57"/>
              <w:jc w:val="both"/>
              <w:rPr>
                <w:sz w:val="22"/>
              </w:rPr>
            </w:pPr>
            <w:r>
              <w:rPr>
                <w:rFonts w:eastAsia="Times New Roman"/>
                <w:sz w:val="21"/>
                <w:szCs w:val="21"/>
                <w:shd w:val="clear" w:color="auto" w:fill="FFFFFF"/>
                <w:lang w:eastAsia="fr-FR"/>
              </w:rPr>
              <w:t>Le reportage est diffusé le 22 janvier 1943, soit 9 jours avant la capitulation de Von Paulus. Le général Model, chef de la 9</w:t>
            </w:r>
            <w:r>
              <w:rPr>
                <w:rFonts w:eastAsia="Times New Roman"/>
                <w:sz w:val="21"/>
                <w:szCs w:val="21"/>
                <w:shd w:val="clear" w:color="auto" w:fill="FFFFFF"/>
                <w:vertAlign w:val="superscript"/>
                <w:lang w:eastAsia="fr-FR"/>
              </w:rPr>
              <w:t>ème</w:t>
            </w:r>
            <w:r>
              <w:rPr>
                <w:rFonts w:eastAsia="Times New Roman"/>
                <w:sz w:val="21"/>
                <w:szCs w:val="21"/>
                <w:shd w:val="clear" w:color="auto" w:fill="FFFFFF"/>
                <w:lang w:eastAsia="fr-FR"/>
              </w:rPr>
              <w:t xml:space="preserve"> armée doit soutenir l’effort sur le front central et notamment la poche de Stalingrad, après son échec à Rjev en décembre. Les renforts de Von Manstein promis à Von Paulus n’arriveront jamais. </w:t>
            </w:r>
          </w:p>
        </w:tc>
        <w:tc>
          <w:tcPr>
            <w:tcW w:w="35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sz w:val="21"/>
                <w:szCs w:val="21"/>
                <w:shd w:val="clear" w:color="auto" w:fill="FFFFFF"/>
                <w:lang w:eastAsia="fr-FR"/>
              </w:rPr>
              <w:t xml:space="preserve">18 Octobre 1986. </w:t>
            </w:r>
          </w:p>
          <w:p w:rsidR="00215348" w:rsidRPr="006F0D08" w:rsidRDefault="006F0D08" w:rsidP="00E4773E">
            <w:pPr>
              <w:spacing w:before="57" w:after="57" w:line="360" w:lineRule="auto"/>
              <w:ind w:left="57" w:right="57" w:firstLine="57"/>
              <w:jc w:val="both"/>
              <w:rPr>
                <w:sz w:val="22"/>
              </w:rPr>
            </w:pPr>
            <w:r>
              <w:rPr>
                <w:rFonts w:eastAsia="Times New Roman"/>
                <w:sz w:val="21"/>
                <w:szCs w:val="21"/>
                <w:shd w:val="clear" w:color="auto" w:fill="FFFFFF"/>
                <w:lang w:eastAsia="fr-FR"/>
              </w:rPr>
              <w:t xml:space="preserve">Intervention extérieure de l’URSS en Afghanistan dans le cadre de la guerre froide ; intervention qui déclenche une guerre civile. Le retrait de l’Armée rouge est envisagé depuis l’été après le tournant stratégique opéré par Gorbatchev dans un discours à Vladivostok. Retrait de 7000 soldats (en réalité remplacés) sur 110 000. </w:t>
            </w:r>
          </w:p>
          <w:p w:rsidR="00215348" w:rsidRPr="006F0D08" w:rsidRDefault="006F0D08" w:rsidP="00E4773E">
            <w:pPr>
              <w:spacing w:before="57" w:after="57" w:line="360" w:lineRule="auto"/>
              <w:ind w:left="57" w:right="57" w:firstLine="57"/>
              <w:jc w:val="both"/>
              <w:rPr>
                <w:sz w:val="22"/>
              </w:rPr>
            </w:pPr>
            <w:r>
              <w:rPr>
                <w:rFonts w:eastAsia="Times New Roman"/>
                <w:sz w:val="21"/>
                <w:szCs w:val="21"/>
                <w:shd w:val="clear" w:color="auto" w:fill="FFFFFF"/>
                <w:lang w:eastAsia="fr-FR"/>
              </w:rPr>
              <w:t xml:space="preserve">Les moudjahidines disposent de missiles </w:t>
            </w:r>
            <w:proofErr w:type="spellStart"/>
            <w:r>
              <w:rPr>
                <w:rFonts w:eastAsia="Times New Roman"/>
                <w:sz w:val="21"/>
                <w:szCs w:val="21"/>
                <w:shd w:val="clear" w:color="auto" w:fill="FFFFFF"/>
                <w:lang w:eastAsia="fr-FR"/>
              </w:rPr>
              <w:t>Stinger</w:t>
            </w:r>
            <w:proofErr w:type="spellEnd"/>
            <w:r>
              <w:rPr>
                <w:rFonts w:eastAsia="Times New Roman"/>
                <w:sz w:val="21"/>
                <w:szCs w:val="21"/>
                <w:shd w:val="clear" w:color="auto" w:fill="FFFFFF"/>
                <w:lang w:eastAsia="fr-FR"/>
              </w:rPr>
              <w:t xml:space="preserve"> rendant difficiles le soutien aérien au sol. En été, </w:t>
            </w:r>
            <w:proofErr w:type="spellStart"/>
            <w:r>
              <w:rPr>
                <w:rFonts w:eastAsia="Times New Roman"/>
                <w:sz w:val="21"/>
                <w:szCs w:val="21"/>
                <w:shd w:val="clear" w:color="auto" w:fill="FFFFFF"/>
                <w:lang w:eastAsia="fr-FR"/>
              </w:rPr>
              <w:t>Karmal</w:t>
            </w:r>
            <w:proofErr w:type="spellEnd"/>
            <w:r>
              <w:rPr>
                <w:rFonts w:eastAsia="Times New Roman"/>
                <w:sz w:val="21"/>
                <w:szCs w:val="21"/>
                <w:shd w:val="clear" w:color="auto" w:fill="FFFFFF"/>
                <w:lang w:eastAsia="fr-FR"/>
              </w:rPr>
              <w:t xml:space="preserve"> a été remplacé par Najibullah qui souhaite une politique de réconciliation nationale pour sortir l’URSS du bourbier afghan. </w:t>
            </w:r>
          </w:p>
        </w:tc>
      </w:tr>
      <w:tr w:rsidR="00215348">
        <w:tc>
          <w:tcPr>
            <w:tcW w:w="3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b/>
                <w:color w:val="C00000"/>
                <w:sz w:val="21"/>
                <w:szCs w:val="21"/>
                <w:lang w:eastAsia="fr-FR"/>
              </w:rPr>
              <w:t xml:space="preserve">Où sont tournées ces images ? </w:t>
            </w:r>
          </w:p>
          <w:p w:rsidR="00215348" w:rsidRPr="006F0D08" w:rsidRDefault="00215348" w:rsidP="00E4773E">
            <w:pPr>
              <w:spacing w:before="57" w:after="57" w:line="360" w:lineRule="auto"/>
              <w:ind w:left="57" w:right="57" w:firstLine="57"/>
              <w:jc w:val="both"/>
              <w:rPr>
                <w:sz w:val="22"/>
              </w:rPr>
            </w:pPr>
          </w:p>
        </w:tc>
        <w:tc>
          <w:tcPr>
            <w:tcW w:w="3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sz w:val="21"/>
                <w:szCs w:val="21"/>
                <w:shd w:val="clear" w:color="auto" w:fill="FFFFFF"/>
                <w:lang w:eastAsia="fr-FR"/>
              </w:rPr>
              <w:lastRenderedPageBreak/>
              <w:t xml:space="preserve">Quelque part sur le front russe, près de Moscou, camps et tranchées </w:t>
            </w:r>
            <w:r>
              <w:rPr>
                <w:rFonts w:eastAsia="Times New Roman"/>
                <w:sz w:val="21"/>
                <w:szCs w:val="21"/>
                <w:shd w:val="clear" w:color="auto" w:fill="FFFFFF"/>
                <w:lang w:eastAsia="fr-FR"/>
              </w:rPr>
              <w:lastRenderedPageBreak/>
              <w:t>impeccablement tenus. Plaine recouverte de neige.</w:t>
            </w:r>
          </w:p>
        </w:tc>
        <w:tc>
          <w:tcPr>
            <w:tcW w:w="35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proofErr w:type="spellStart"/>
            <w:r>
              <w:rPr>
                <w:rFonts w:eastAsia="Times New Roman"/>
                <w:sz w:val="21"/>
                <w:szCs w:val="21"/>
                <w:shd w:val="clear" w:color="auto" w:fill="FFFFFF"/>
                <w:lang w:eastAsia="fr-FR"/>
              </w:rPr>
              <w:lastRenderedPageBreak/>
              <w:t>Parachinar</w:t>
            </w:r>
            <w:proofErr w:type="spellEnd"/>
            <w:r>
              <w:rPr>
                <w:rFonts w:eastAsia="Times New Roman"/>
                <w:sz w:val="21"/>
                <w:szCs w:val="21"/>
                <w:shd w:val="clear" w:color="auto" w:fill="FFFFFF"/>
                <w:lang w:eastAsia="fr-FR"/>
              </w:rPr>
              <w:t xml:space="preserve">, ville pakistanaise à la frontière de l’Afghanistan, à l’est de </w:t>
            </w:r>
            <w:r>
              <w:rPr>
                <w:rFonts w:eastAsia="Times New Roman"/>
                <w:sz w:val="21"/>
                <w:szCs w:val="21"/>
                <w:shd w:val="clear" w:color="auto" w:fill="FFFFFF"/>
                <w:lang w:eastAsia="fr-FR"/>
              </w:rPr>
              <w:lastRenderedPageBreak/>
              <w:t>Kaboul. Paysage montagneux du « </w:t>
            </w:r>
            <w:proofErr w:type="spellStart"/>
            <w:r>
              <w:rPr>
                <w:rFonts w:eastAsia="Times New Roman"/>
                <w:sz w:val="21"/>
                <w:szCs w:val="21"/>
                <w:shd w:val="clear" w:color="auto" w:fill="FFFFFF"/>
                <w:lang w:eastAsia="fr-FR"/>
              </w:rPr>
              <w:t>Shamali</w:t>
            </w:r>
            <w:proofErr w:type="spellEnd"/>
            <w:r>
              <w:rPr>
                <w:rFonts w:eastAsia="Times New Roman"/>
                <w:sz w:val="21"/>
                <w:szCs w:val="21"/>
                <w:shd w:val="clear" w:color="auto" w:fill="FFFFFF"/>
                <w:lang w:eastAsia="fr-FR"/>
              </w:rPr>
              <w:t> ». (voir une carte ici)</w:t>
            </w:r>
          </w:p>
          <w:p w:rsidR="00215348" w:rsidRPr="006F0D08" w:rsidRDefault="00215348" w:rsidP="00E4773E">
            <w:pPr>
              <w:spacing w:before="57" w:after="57" w:line="360" w:lineRule="auto"/>
              <w:ind w:left="57" w:right="57" w:firstLine="57"/>
              <w:jc w:val="both"/>
              <w:rPr>
                <w:sz w:val="22"/>
              </w:rPr>
            </w:pPr>
          </w:p>
        </w:tc>
      </w:tr>
      <w:tr w:rsidR="00215348">
        <w:tc>
          <w:tcPr>
            <w:tcW w:w="3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b/>
                <w:color w:val="C00000"/>
                <w:sz w:val="21"/>
                <w:szCs w:val="21"/>
                <w:lang w:eastAsia="fr-FR"/>
              </w:rPr>
              <w:lastRenderedPageBreak/>
              <w:t xml:space="preserve">Quelles actions sont mises en avant ? </w:t>
            </w:r>
          </w:p>
          <w:p w:rsidR="00215348" w:rsidRPr="006F0D08" w:rsidRDefault="00215348" w:rsidP="00E4773E">
            <w:pPr>
              <w:spacing w:before="57" w:after="57" w:line="360" w:lineRule="auto"/>
              <w:ind w:left="57" w:right="57" w:firstLine="57"/>
              <w:jc w:val="both"/>
              <w:rPr>
                <w:sz w:val="22"/>
              </w:rPr>
            </w:pPr>
          </w:p>
        </w:tc>
        <w:tc>
          <w:tcPr>
            <w:tcW w:w="3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sz w:val="21"/>
                <w:szCs w:val="21"/>
                <w:shd w:val="clear" w:color="auto" w:fill="FFFFFF"/>
                <w:lang w:eastAsia="fr-FR"/>
              </w:rPr>
              <w:t>Progression m</w:t>
            </w:r>
            <w:r w:rsidR="0001482E">
              <w:rPr>
                <w:rFonts w:eastAsia="Times New Roman"/>
                <w:sz w:val="21"/>
                <w:szCs w:val="21"/>
                <w:shd w:val="clear" w:color="auto" w:fill="FFFFFF"/>
                <w:lang w:eastAsia="fr-FR"/>
              </w:rPr>
              <w:t>otorisée d’unités, repos des</w:t>
            </w:r>
            <w:r>
              <w:rPr>
                <w:rFonts w:eastAsia="Times New Roman"/>
                <w:sz w:val="21"/>
                <w:szCs w:val="21"/>
                <w:shd w:val="clear" w:color="auto" w:fill="FFFFFF"/>
                <w:lang w:eastAsia="fr-FR"/>
              </w:rPr>
              <w:t xml:space="preserve"> troupes, inspection du général Model, accrochage avec l’Armée rouge, progression aisée des fantassins, abandon des « Soviets »</w:t>
            </w:r>
          </w:p>
        </w:tc>
        <w:tc>
          <w:tcPr>
            <w:tcW w:w="35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sz w:val="21"/>
                <w:szCs w:val="21"/>
                <w:shd w:val="clear" w:color="auto" w:fill="FFFFFF"/>
                <w:lang w:eastAsia="fr-FR"/>
              </w:rPr>
              <w:t>Bombardement de l’aviation soviétique, retrait partiel de l’Armée rouge (6 régiments en 1986) en raison de ses « succès », difficultés de la résistance qui paraît résignée car les Soviétiques sont « maîtres du terrain ». Résistants peu armés. Représailles de l’Armée rouge. Commerce actif. Inactivité des moudjahidines dissuadés de résister. Creusement de tranchées aléatoires.</w:t>
            </w:r>
          </w:p>
          <w:p w:rsidR="00215348" w:rsidRPr="006F0D08" w:rsidRDefault="00215348" w:rsidP="00E4773E">
            <w:pPr>
              <w:spacing w:before="57" w:after="57" w:line="360" w:lineRule="auto"/>
              <w:ind w:left="57" w:right="57" w:firstLine="57"/>
              <w:jc w:val="both"/>
              <w:rPr>
                <w:sz w:val="22"/>
              </w:rPr>
            </w:pPr>
          </w:p>
        </w:tc>
      </w:tr>
      <w:tr w:rsidR="00215348">
        <w:tc>
          <w:tcPr>
            <w:tcW w:w="3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b/>
                <w:color w:val="C00000"/>
                <w:sz w:val="21"/>
                <w:szCs w:val="21"/>
                <w:lang w:eastAsia="fr-FR"/>
              </w:rPr>
              <w:t>Qui en sont les acteurs ?</w:t>
            </w:r>
          </w:p>
        </w:tc>
        <w:tc>
          <w:tcPr>
            <w:tcW w:w="3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sz w:val="21"/>
                <w:szCs w:val="21"/>
                <w:shd w:val="clear" w:color="auto" w:fill="FFFFFF"/>
                <w:lang w:eastAsia="fr-FR"/>
              </w:rPr>
              <w:t xml:space="preserve">Soldats allemands sereins, bien équipés, ennemis invisibles. Le général Model en inspection. De </w:t>
            </w:r>
            <w:r w:rsidR="0001482E" w:rsidRPr="00E4773E">
              <w:rPr>
                <w:rFonts w:eastAsia="Times New Roman"/>
                <w:sz w:val="21"/>
                <w:szCs w:val="21"/>
                <w:shd w:val="clear" w:color="auto" w:fill="FFFFFF"/>
                <w:lang w:eastAsia="fr-FR"/>
              </w:rPr>
              <w:t>soi-disant</w:t>
            </w:r>
            <w:r>
              <w:rPr>
                <w:rFonts w:eastAsia="Times New Roman"/>
                <w:sz w:val="21"/>
                <w:szCs w:val="21"/>
                <w:shd w:val="clear" w:color="auto" w:fill="FFFFFF"/>
                <w:lang w:eastAsia="fr-FR"/>
              </w:rPr>
              <w:t xml:space="preserve"> prisonniers soviét</w:t>
            </w:r>
            <w:r w:rsidR="00E4773E">
              <w:rPr>
                <w:rFonts w:eastAsia="Times New Roman"/>
                <w:sz w:val="21"/>
                <w:szCs w:val="21"/>
                <w:shd w:val="clear" w:color="auto" w:fill="FFFFFF"/>
                <w:lang w:eastAsia="fr-FR"/>
              </w:rPr>
              <w:t>iques apparemment bien traités (probablement des soldats allemands habillés comme des Soviétiques)</w:t>
            </w:r>
          </w:p>
        </w:tc>
        <w:tc>
          <w:tcPr>
            <w:tcW w:w="35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sz w:val="21"/>
                <w:szCs w:val="21"/>
                <w:shd w:val="clear" w:color="auto" w:fill="FFFFFF"/>
                <w:lang w:eastAsia="fr-FR"/>
              </w:rPr>
              <w:t xml:space="preserve">Ennemis soviétiques invisibles. Présentation de « résistants » anonymes, sans tête pensante, sauf un « commandant Farid » ( ?). </w:t>
            </w:r>
          </w:p>
        </w:tc>
      </w:tr>
      <w:tr w:rsidR="00215348">
        <w:tc>
          <w:tcPr>
            <w:tcW w:w="3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b/>
                <w:color w:val="C00000"/>
                <w:sz w:val="21"/>
                <w:szCs w:val="21"/>
                <w:lang w:eastAsia="fr-FR"/>
              </w:rPr>
              <w:t xml:space="preserve">Quels sont les enjeux des deux conflits ? </w:t>
            </w:r>
          </w:p>
        </w:tc>
        <w:tc>
          <w:tcPr>
            <w:tcW w:w="3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7574F8">
            <w:pPr>
              <w:spacing w:before="57" w:after="57" w:line="360" w:lineRule="auto"/>
              <w:ind w:left="57" w:right="57" w:firstLine="57"/>
              <w:jc w:val="both"/>
              <w:rPr>
                <w:sz w:val="22"/>
              </w:rPr>
            </w:pPr>
            <w:r>
              <w:rPr>
                <w:rFonts w:eastAsia="Times New Roman"/>
                <w:sz w:val="21"/>
                <w:szCs w:val="21"/>
                <w:shd w:val="clear" w:color="auto" w:fill="FFFFFF"/>
                <w:lang w:eastAsia="fr-FR"/>
              </w:rPr>
              <w:t>L’enjeu du conflit est idéologique :</w:t>
            </w:r>
            <w:r w:rsidR="0001482E">
              <w:rPr>
                <w:rFonts w:eastAsia="Times New Roman"/>
                <w:sz w:val="21"/>
                <w:szCs w:val="21"/>
                <w:shd w:val="clear" w:color="auto" w:fill="FFFFFF"/>
                <w:lang w:eastAsia="fr-FR"/>
              </w:rPr>
              <w:t xml:space="preserve"> </w:t>
            </w:r>
            <w:r>
              <w:rPr>
                <w:rFonts w:eastAsia="Times New Roman"/>
                <w:sz w:val="21"/>
                <w:szCs w:val="21"/>
                <w:shd w:val="clear" w:color="auto" w:fill="FFFFFF"/>
                <w:lang w:eastAsia="fr-FR"/>
              </w:rPr>
              <w:t>lutte des nazis contre le « judéo-bolchévisme » (</w:t>
            </w:r>
            <w:proofErr w:type="spellStart"/>
            <w:r>
              <w:rPr>
                <w:rFonts w:eastAsia="Times New Roman"/>
                <w:i/>
                <w:iCs/>
                <w:sz w:val="21"/>
                <w:szCs w:val="21"/>
                <w:shd w:val="clear" w:color="auto" w:fill="FFFFFF"/>
                <w:lang w:eastAsia="fr-FR"/>
              </w:rPr>
              <w:t>Rassenkrieg</w:t>
            </w:r>
            <w:proofErr w:type="spellEnd"/>
            <w:r>
              <w:rPr>
                <w:rFonts w:eastAsia="Times New Roman"/>
                <w:sz w:val="21"/>
                <w:szCs w:val="21"/>
                <w:shd w:val="clear" w:color="auto" w:fill="FFFFFF"/>
                <w:lang w:eastAsia="fr-FR"/>
              </w:rPr>
              <w:t>), conquête de la « ville de Staline », mais aussi enjeu économique : accès aux ressources hydrocarbures de la Caspienne. Conquête d’un « espace vital » (</w:t>
            </w:r>
            <w:proofErr w:type="spellStart"/>
            <w:r>
              <w:rPr>
                <w:rFonts w:eastAsia="Times New Roman"/>
                <w:i/>
                <w:iCs/>
                <w:sz w:val="21"/>
                <w:szCs w:val="21"/>
                <w:shd w:val="clear" w:color="auto" w:fill="FFFFFF"/>
                <w:lang w:eastAsia="fr-FR"/>
              </w:rPr>
              <w:t>Lebensraum</w:t>
            </w:r>
            <w:proofErr w:type="spellEnd"/>
            <w:r>
              <w:rPr>
                <w:rFonts w:eastAsia="Times New Roman"/>
                <w:sz w:val="21"/>
                <w:szCs w:val="21"/>
                <w:shd w:val="clear" w:color="auto" w:fill="FFFFFF"/>
                <w:lang w:eastAsia="fr-FR"/>
              </w:rPr>
              <w:t>) dans le cadre du « </w:t>
            </w:r>
            <w:proofErr w:type="spellStart"/>
            <w:r>
              <w:rPr>
                <w:rFonts w:eastAsia="Times New Roman"/>
                <w:i/>
                <w:iCs/>
                <w:sz w:val="21"/>
                <w:szCs w:val="21"/>
                <w:shd w:val="clear" w:color="auto" w:fill="FFFFFF"/>
                <w:lang w:eastAsia="fr-FR"/>
              </w:rPr>
              <w:t>Drang</w:t>
            </w:r>
            <w:proofErr w:type="spellEnd"/>
            <w:r>
              <w:rPr>
                <w:rFonts w:eastAsia="Times New Roman"/>
                <w:i/>
                <w:iCs/>
                <w:sz w:val="21"/>
                <w:szCs w:val="21"/>
                <w:shd w:val="clear" w:color="auto" w:fill="FFFFFF"/>
                <w:lang w:eastAsia="fr-FR"/>
              </w:rPr>
              <w:t xml:space="preserve"> </w:t>
            </w:r>
            <w:proofErr w:type="spellStart"/>
            <w:r>
              <w:rPr>
                <w:rFonts w:eastAsia="Times New Roman"/>
                <w:i/>
                <w:iCs/>
                <w:sz w:val="21"/>
                <w:szCs w:val="21"/>
                <w:shd w:val="clear" w:color="auto" w:fill="FFFFFF"/>
                <w:lang w:eastAsia="fr-FR"/>
              </w:rPr>
              <w:t>nach</w:t>
            </w:r>
            <w:proofErr w:type="spellEnd"/>
            <w:r>
              <w:rPr>
                <w:rFonts w:eastAsia="Times New Roman"/>
                <w:i/>
                <w:iCs/>
                <w:sz w:val="21"/>
                <w:szCs w:val="21"/>
                <w:shd w:val="clear" w:color="auto" w:fill="FFFFFF"/>
                <w:lang w:eastAsia="fr-FR"/>
              </w:rPr>
              <w:t xml:space="preserve"> </w:t>
            </w:r>
            <w:proofErr w:type="spellStart"/>
            <w:r>
              <w:rPr>
                <w:rFonts w:eastAsia="Times New Roman"/>
                <w:i/>
                <w:iCs/>
                <w:sz w:val="21"/>
                <w:szCs w:val="21"/>
                <w:shd w:val="clear" w:color="auto" w:fill="FFFFFF"/>
                <w:lang w:eastAsia="fr-FR"/>
              </w:rPr>
              <w:t>Osten</w:t>
            </w:r>
            <w:proofErr w:type="spellEnd"/>
            <w:r>
              <w:rPr>
                <w:rFonts w:eastAsia="Times New Roman"/>
                <w:sz w:val="21"/>
                <w:szCs w:val="21"/>
                <w:shd w:val="clear" w:color="auto" w:fill="FFFFFF"/>
                <w:lang w:eastAsia="fr-FR"/>
              </w:rPr>
              <w:t xml:space="preserve"> » (marche vers l’est) en vue d’une colonisation. </w:t>
            </w:r>
          </w:p>
        </w:tc>
        <w:tc>
          <w:tcPr>
            <w:tcW w:w="35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sz w:val="21"/>
                <w:szCs w:val="21"/>
                <w:shd w:val="clear" w:color="auto" w:fill="FFFFFF"/>
                <w:lang w:eastAsia="fr-FR"/>
              </w:rPr>
              <w:t xml:space="preserve">L’enjeu est idéologique ; en 1986, nous sommes toujours dans le prolongement de la guerre froide. L’Armée rouge est régulièrement dénoncée sur les médias français comme armée d’occupation illégitime, menant des actions criminelles (bombardements aveugles). </w:t>
            </w:r>
          </w:p>
        </w:tc>
      </w:tr>
      <w:tr w:rsidR="00215348">
        <w:trPr>
          <w:trHeight w:val="11276"/>
        </w:trPr>
        <w:tc>
          <w:tcPr>
            <w:tcW w:w="3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E4773E" w:rsidRDefault="006F0D08" w:rsidP="00E4773E">
            <w:pPr>
              <w:spacing w:before="57" w:after="57" w:line="360" w:lineRule="auto"/>
              <w:ind w:left="57" w:right="57" w:firstLine="57"/>
              <w:jc w:val="both"/>
              <w:rPr>
                <w:color w:val="17365D" w:themeColor="text2" w:themeShade="BF"/>
                <w:sz w:val="22"/>
              </w:rPr>
            </w:pPr>
            <w:r w:rsidRPr="00E4773E">
              <w:rPr>
                <w:rFonts w:eastAsia="Times New Roman"/>
                <w:b/>
                <w:color w:val="17365D" w:themeColor="text2" w:themeShade="BF"/>
                <w:sz w:val="21"/>
                <w:szCs w:val="21"/>
                <w:lang w:eastAsia="fr-FR"/>
              </w:rPr>
              <w:lastRenderedPageBreak/>
              <w:t>Analyse critique ; ce que le document ne dit pas et que le professeur devrait dire…</w:t>
            </w:r>
          </w:p>
        </w:tc>
        <w:tc>
          <w:tcPr>
            <w:tcW w:w="3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sz w:val="21"/>
                <w:szCs w:val="21"/>
                <w:shd w:val="clear" w:color="auto" w:fill="FFFFFF"/>
                <w:lang w:eastAsia="fr-FR"/>
              </w:rPr>
              <w:t xml:space="preserve">Face à l’opération « Uranus », l’armée allemande est à l’agonie, à court de carburant et de chevaux de transport. Les rations réduites, les soldats épuisés, le sol gelé, le froid, les engelures, le manque d’équipements ont fini d’épuiser les soldats allemands.  260 000 à 290 000 d’entre eux sont encerclés dans le </w:t>
            </w:r>
            <w:r>
              <w:rPr>
                <w:rFonts w:eastAsia="Times New Roman"/>
                <w:i/>
                <w:sz w:val="21"/>
                <w:szCs w:val="21"/>
                <w:shd w:val="clear" w:color="auto" w:fill="FFFFFF"/>
                <w:lang w:eastAsia="fr-FR"/>
              </w:rPr>
              <w:t xml:space="preserve">Kessel </w:t>
            </w:r>
            <w:r>
              <w:rPr>
                <w:rFonts w:eastAsia="Times New Roman"/>
                <w:sz w:val="21"/>
                <w:szCs w:val="21"/>
                <w:shd w:val="clear" w:color="auto" w:fill="FFFFFF"/>
                <w:lang w:eastAsia="fr-FR"/>
              </w:rPr>
              <w:t xml:space="preserve">(chaudron) de Stalingrad par la </w:t>
            </w:r>
            <w:proofErr w:type="spellStart"/>
            <w:r>
              <w:rPr>
                <w:rFonts w:eastAsia="Times New Roman"/>
                <w:i/>
                <w:sz w:val="21"/>
                <w:szCs w:val="21"/>
                <w:shd w:val="clear" w:color="auto" w:fill="FFFFFF"/>
                <w:lang w:eastAsia="fr-FR"/>
              </w:rPr>
              <w:t>Stavka</w:t>
            </w:r>
            <w:proofErr w:type="spellEnd"/>
            <w:r>
              <w:rPr>
                <w:rFonts w:eastAsia="Times New Roman"/>
                <w:sz w:val="21"/>
                <w:szCs w:val="21"/>
                <w:shd w:val="clear" w:color="auto" w:fill="FFFFFF"/>
                <w:lang w:eastAsia="fr-FR"/>
              </w:rPr>
              <w:t xml:space="preserve"> Rien n’est dit des 10 000 roumains et des de 30 000 « </w:t>
            </w:r>
            <w:proofErr w:type="spellStart"/>
            <w:r>
              <w:rPr>
                <w:rFonts w:eastAsia="Times New Roman"/>
                <w:sz w:val="21"/>
                <w:szCs w:val="21"/>
                <w:shd w:val="clear" w:color="auto" w:fill="FFFFFF"/>
                <w:lang w:eastAsia="fr-FR"/>
              </w:rPr>
              <w:t>Hiwis</w:t>
            </w:r>
            <w:proofErr w:type="spellEnd"/>
            <w:r>
              <w:rPr>
                <w:rFonts w:eastAsia="Times New Roman"/>
                <w:sz w:val="21"/>
                <w:szCs w:val="21"/>
                <w:shd w:val="clear" w:color="auto" w:fill="FFFFFF"/>
                <w:lang w:eastAsia="fr-FR"/>
              </w:rPr>
              <w:t xml:space="preserve"> » (auxiliaires, </w:t>
            </w:r>
            <w:proofErr w:type="spellStart"/>
            <w:r>
              <w:rPr>
                <w:rFonts w:eastAsia="Times New Roman"/>
                <w:i/>
                <w:sz w:val="21"/>
                <w:szCs w:val="21"/>
                <w:shd w:val="clear" w:color="auto" w:fill="FFFFFF"/>
                <w:lang w:eastAsia="fr-FR"/>
              </w:rPr>
              <w:t>Hilfsfreiwillige</w:t>
            </w:r>
            <w:proofErr w:type="spellEnd"/>
            <w:r>
              <w:rPr>
                <w:rFonts w:eastAsia="Times New Roman"/>
                <w:sz w:val="21"/>
                <w:szCs w:val="21"/>
                <w:shd w:val="clear" w:color="auto" w:fill="FFFFFF"/>
                <w:lang w:eastAsia="fr-FR"/>
              </w:rPr>
              <w:t>) russes et ukrainiens qui combattent aux côtés de la Wehrmacht. Les communiqués de l’</w:t>
            </w:r>
            <w:r>
              <w:rPr>
                <w:rFonts w:eastAsia="Times New Roman"/>
                <w:i/>
                <w:sz w:val="21"/>
                <w:szCs w:val="21"/>
                <w:shd w:val="clear" w:color="auto" w:fill="FFFFFF"/>
                <w:lang w:eastAsia="fr-FR"/>
              </w:rPr>
              <w:t>OKW</w:t>
            </w:r>
            <w:r>
              <w:rPr>
                <w:rFonts w:eastAsia="Times New Roman"/>
                <w:sz w:val="21"/>
                <w:szCs w:val="21"/>
                <w:shd w:val="clear" w:color="auto" w:fill="FFFFFF"/>
                <w:lang w:eastAsia="fr-FR"/>
              </w:rPr>
              <w:t xml:space="preserve"> (</w:t>
            </w:r>
            <w:proofErr w:type="spellStart"/>
            <w:r w:rsidRPr="00E4773E">
              <w:rPr>
                <w:rFonts w:eastAsia="Times New Roman"/>
                <w:i/>
                <w:sz w:val="21"/>
                <w:szCs w:val="21"/>
                <w:shd w:val="clear" w:color="auto" w:fill="FFFFFF"/>
                <w:lang w:eastAsia="fr-FR"/>
              </w:rPr>
              <w:t>OberKommando</w:t>
            </w:r>
            <w:proofErr w:type="spellEnd"/>
            <w:r w:rsidRPr="00E4773E">
              <w:rPr>
                <w:rFonts w:eastAsia="Times New Roman"/>
                <w:i/>
                <w:sz w:val="21"/>
                <w:szCs w:val="21"/>
                <w:shd w:val="clear" w:color="auto" w:fill="FFFFFF"/>
                <w:lang w:eastAsia="fr-FR"/>
              </w:rPr>
              <w:t xml:space="preserve"> der Wehrmacht</w:t>
            </w:r>
            <w:r>
              <w:rPr>
                <w:rFonts w:eastAsia="Times New Roman"/>
                <w:sz w:val="21"/>
                <w:szCs w:val="21"/>
                <w:shd w:val="clear" w:color="auto" w:fill="FFFFFF"/>
                <w:lang w:eastAsia="fr-FR"/>
              </w:rPr>
              <w:t>) sont falsifiés. Les exécutions des soldats soviétiques sont quasi systématiques (</w:t>
            </w:r>
            <w:proofErr w:type="spellStart"/>
            <w:r>
              <w:rPr>
                <w:rFonts w:eastAsia="Times New Roman"/>
                <w:i/>
                <w:sz w:val="21"/>
                <w:szCs w:val="21"/>
                <w:shd w:val="clear" w:color="auto" w:fill="FFFFFF"/>
                <w:lang w:eastAsia="fr-FR"/>
              </w:rPr>
              <w:t>Vernichtungspolitik</w:t>
            </w:r>
            <w:proofErr w:type="spellEnd"/>
            <w:r>
              <w:rPr>
                <w:rFonts w:eastAsia="Times New Roman"/>
                <w:sz w:val="21"/>
                <w:szCs w:val="21"/>
                <w:shd w:val="clear" w:color="auto" w:fill="FFFFFF"/>
                <w:lang w:eastAsia="fr-FR"/>
              </w:rPr>
              <w:t>) depuis l’ordre du 10 juillet 1941. La 6</w:t>
            </w:r>
            <w:r>
              <w:rPr>
                <w:rFonts w:eastAsia="Times New Roman"/>
                <w:sz w:val="21"/>
                <w:szCs w:val="21"/>
                <w:shd w:val="clear" w:color="auto" w:fill="FFFFFF"/>
                <w:vertAlign w:val="superscript"/>
                <w:lang w:eastAsia="fr-FR"/>
              </w:rPr>
              <w:t>ème</w:t>
            </w:r>
            <w:r>
              <w:rPr>
                <w:rFonts w:eastAsia="Times New Roman"/>
                <w:sz w:val="21"/>
                <w:szCs w:val="21"/>
                <w:shd w:val="clear" w:color="auto" w:fill="FFFFFF"/>
                <w:lang w:eastAsia="fr-FR"/>
              </w:rPr>
              <w:t xml:space="preserve"> armée compte fin décembre 40 000 blessés, difficilement évacués. Les Brigades SS et l'</w:t>
            </w:r>
            <w:proofErr w:type="spellStart"/>
            <w:r>
              <w:rPr>
                <w:rFonts w:eastAsia="Times New Roman"/>
                <w:i/>
                <w:iCs/>
                <w:sz w:val="21"/>
                <w:szCs w:val="21"/>
                <w:shd w:val="clear" w:color="auto" w:fill="FFFFFF"/>
                <w:lang w:eastAsia="fr-FR"/>
              </w:rPr>
              <w:t>Ordnungspolizei</w:t>
            </w:r>
            <w:proofErr w:type="spellEnd"/>
            <w:r>
              <w:rPr>
                <w:rFonts w:eastAsia="Times New Roman"/>
                <w:sz w:val="21"/>
                <w:szCs w:val="21"/>
                <w:shd w:val="clear" w:color="auto" w:fill="FFFFFF"/>
                <w:lang w:eastAsia="fr-FR"/>
              </w:rPr>
              <w:t xml:space="preserve"> aurait opéré d’après </w:t>
            </w:r>
            <w:proofErr w:type="spellStart"/>
            <w:r>
              <w:rPr>
                <w:rFonts w:eastAsia="Times New Roman"/>
                <w:sz w:val="21"/>
                <w:szCs w:val="21"/>
                <w:shd w:val="clear" w:color="auto" w:fill="FFFFFF"/>
                <w:lang w:eastAsia="fr-FR"/>
              </w:rPr>
              <w:t>A.Beevor</w:t>
            </w:r>
            <w:proofErr w:type="spellEnd"/>
            <w:r>
              <w:rPr>
                <w:rFonts w:eastAsia="Times New Roman"/>
                <w:sz w:val="21"/>
                <w:szCs w:val="21"/>
                <w:shd w:val="clear" w:color="auto" w:fill="FFFFFF"/>
                <w:lang w:eastAsia="fr-FR"/>
              </w:rPr>
              <w:t xml:space="preserve"> environ 300 000 exécutions sommaires de citoyens soviétiques et 3,3 millions de soldats de l’armée rouge sont morts dans les camps de prisonniers.</w:t>
            </w:r>
          </w:p>
          <w:p w:rsidR="00215348" w:rsidRPr="006F0D08" w:rsidRDefault="006F0D08" w:rsidP="00E4773E">
            <w:pPr>
              <w:spacing w:before="57" w:after="57" w:line="360" w:lineRule="auto"/>
              <w:ind w:left="57" w:right="57" w:firstLine="57"/>
              <w:jc w:val="both"/>
              <w:rPr>
                <w:sz w:val="22"/>
              </w:rPr>
            </w:pPr>
            <w:r>
              <w:rPr>
                <w:rFonts w:eastAsia="Times New Roman"/>
                <w:sz w:val="21"/>
                <w:szCs w:val="21"/>
                <w:shd w:val="clear" w:color="auto" w:fill="FFFFFF"/>
                <w:lang w:eastAsia="fr-FR"/>
              </w:rPr>
              <w:t xml:space="preserve">Durant l’hiver 1942-43, les suicides de soldats allemands finissent de démoraliser les troupes (on peut rappeler que Hitler a ordonné environ 15 000 exécutions de ses soldats sur le front russe, Staline environ 13 000). </w:t>
            </w:r>
          </w:p>
          <w:p w:rsidR="00215348" w:rsidRPr="006F0D08" w:rsidRDefault="00215348" w:rsidP="00E4773E">
            <w:pPr>
              <w:spacing w:before="57" w:after="57" w:line="360" w:lineRule="auto"/>
              <w:ind w:right="57"/>
              <w:jc w:val="both"/>
              <w:rPr>
                <w:sz w:val="22"/>
              </w:rPr>
            </w:pPr>
          </w:p>
        </w:tc>
        <w:tc>
          <w:tcPr>
            <w:tcW w:w="35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iCs/>
                <w:sz w:val="21"/>
                <w:szCs w:val="21"/>
                <w:shd w:val="clear" w:color="auto" w:fill="FFFFFF"/>
              </w:rPr>
              <w:t xml:space="preserve">L’aide de la CIA aux </w:t>
            </w:r>
            <w:r w:rsidR="00E4773E">
              <w:rPr>
                <w:iCs/>
                <w:sz w:val="21"/>
                <w:szCs w:val="21"/>
                <w:shd w:val="clear" w:color="auto" w:fill="FFFFFF"/>
              </w:rPr>
              <w:t>moudjahidines</w:t>
            </w:r>
            <w:r>
              <w:rPr>
                <w:iCs/>
                <w:sz w:val="21"/>
                <w:szCs w:val="21"/>
                <w:shd w:val="clear" w:color="auto" w:fill="FFFFFF"/>
              </w:rPr>
              <w:t xml:space="preserve"> a débuté courant 1981 ; elle s’accroît en 1986 avec la livraison des premiers missiles </w:t>
            </w:r>
            <w:proofErr w:type="spellStart"/>
            <w:r>
              <w:rPr>
                <w:i/>
                <w:iCs/>
                <w:sz w:val="21"/>
                <w:szCs w:val="21"/>
                <w:shd w:val="clear" w:color="auto" w:fill="FFFFFF"/>
              </w:rPr>
              <w:t>Stinger</w:t>
            </w:r>
            <w:proofErr w:type="spellEnd"/>
            <w:r>
              <w:rPr>
                <w:iCs/>
                <w:sz w:val="21"/>
                <w:szCs w:val="21"/>
                <w:shd w:val="clear" w:color="auto" w:fill="FFFFFF"/>
              </w:rPr>
              <w:t xml:space="preserve"> financée par l’Arabie saoudite. </w:t>
            </w:r>
            <w:r>
              <w:rPr>
                <w:sz w:val="21"/>
                <w:szCs w:val="21"/>
                <w:shd w:val="clear" w:color="auto" w:fill="FFFFFF"/>
              </w:rPr>
              <w:t xml:space="preserve">A partir de 1986, avec le soutien de </w:t>
            </w:r>
            <w:proofErr w:type="spellStart"/>
            <w:r>
              <w:rPr>
                <w:sz w:val="21"/>
                <w:szCs w:val="21"/>
                <w:shd w:val="clear" w:color="auto" w:fill="FFFFFF"/>
              </w:rPr>
              <w:t>W.Casey</w:t>
            </w:r>
            <w:proofErr w:type="spellEnd"/>
            <w:r>
              <w:rPr>
                <w:sz w:val="21"/>
                <w:szCs w:val="21"/>
                <w:shd w:val="clear" w:color="auto" w:fill="FFFFFF"/>
              </w:rPr>
              <w:t xml:space="preserve"> (CIA), la résistance afghane connaît des succès significatifs (premiers hélicoptères abattus, conquêtes, destruction du siège de la 8</w:t>
            </w:r>
            <w:r>
              <w:rPr>
                <w:sz w:val="21"/>
                <w:szCs w:val="21"/>
                <w:shd w:val="clear" w:color="auto" w:fill="FFFFFF"/>
                <w:vertAlign w:val="superscript"/>
              </w:rPr>
              <w:t>ème</w:t>
            </w:r>
            <w:r>
              <w:rPr>
                <w:sz w:val="21"/>
                <w:szCs w:val="21"/>
                <w:shd w:val="clear" w:color="auto" w:fill="FFFFFF"/>
              </w:rPr>
              <w:t xml:space="preserve"> armée à Kaboul durant l’été) et l’Armée rouge doit négocier moyennant finances des trêves avec certaines tribus (d’où la passivité face au convoi). Le retrait soviétique est à associer à la crise de l’URSS (crise économique, déliquescence du modèle, catastrophe de Tchernobyl) et non à la supériorité sur le terrain. Gorbatchev veut sauver le système en donnant la priorité aux réformes intérieures mais doit se résigner à l’échec du cessez le feu proposé en septembre. </w:t>
            </w:r>
          </w:p>
          <w:p w:rsidR="00215348" w:rsidRPr="006F0D08" w:rsidRDefault="006F0D08" w:rsidP="00E4773E">
            <w:pPr>
              <w:spacing w:before="57" w:after="57" w:line="360" w:lineRule="auto"/>
              <w:ind w:left="57" w:right="57" w:firstLine="57"/>
              <w:jc w:val="both"/>
              <w:rPr>
                <w:sz w:val="22"/>
              </w:rPr>
            </w:pPr>
            <w:r>
              <w:rPr>
                <w:sz w:val="21"/>
                <w:szCs w:val="21"/>
                <w:shd w:val="clear" w:color="auto" w:fill="FFFFFF"/>
              </w:rPr>
              <w:t xml:space="preserve">Les moudjahidines sont inspirés par un sentiment patriotique teinté d’un islamisme plus ou moins radical. Le terme « résistants » employé dans le reportage détonne d’ailleurs avec la taxinomie actuelle pour désigner les opposants à l’occupation occidentale (« insurgés », « terroristes » « Talibans », « islamistes ») ; le contexte et les acteurs ont changé. Le soutien populaire est difficile à mesurer. </w:t>
            </w:r>
          </w:p>
          <w:p w:rsidR="00215348" w:rsidRPr="006F0D08" w:rsidRDefault="00215348" w:rsidP="00E4773E">
            <w:pPr>
              <w:spacing w:before="57" w:after="57" w:line="360" w:lineRule="auto"/>
              <w:ind w:left="57" w:right="57" w:firstLine="57"/>
              <w:jc w:val="both"/>
              <w:rPr>
                <w:sz w:val="22"/>
              </w:rPr>
            </w:pPr>
          </w:p>
          <w:p w:rsidR="00215348" w:rsidRPr="006F0D08" w:rsidRDefault="00215348" w:rsidP="00E4773E">
            <w:pPr>
              <w:spacing w:before="57" w:after="57" w:line="360" w:lineRule="auto"/>
              <w:ind w:left="57" w:right="57" w:firstLine="57"/>
              <w:jc w:val="both"/>
              <w:rPr>
                <w:sz w:val="22"/>
              </w:rPr>
            </w:pPr>
          </w:p>
        </w:tc>
      </w:tr>
      <w:tr w:rsidR="00215348">
        <w:tc>
          <w:tcPr>
            <w:tcW w:w="3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b/>
                <w:color w:val="C00000"/>
                <w:sz w:val="21"/>
                <w:szCs w:val="21"/>
                <w:lang w:eastAsia="fr-FR"/>
              </w:rPr>
              <w:lastRenderedPageBreak/>
              <w:t xml:space="preserve">Alors pourquoi ce reportage ? </w:t>
            </w:r>
          </w:p>
          <w:p w:rsidR="00215348" w:rsidRPr="006F0D08" w:rsidRDefault="00215348" w:rsidP="00E4773E">
            <w:pPr>
              <w:spacing w:before="57" w:after="57" w:line="360" w:lineRule="auto"/>
              <w:ind w:left="57" w:right="57" w:firstLine="57"/>
              <w:jc w:val="both"/>
              <w:rPr>
                <w:sz w:val="22"/>
              </w:rPr>
            </w:pPr>
          </w:p>
          <w:p w:rsidR="00215348" w:rsidRPr="006F0D08" w:rsidRDefault="00215348" w:rsidP="00E4773E">
            <w:pPr>
              <w:spacing w:before="57" w:after="57" w:line="360" w:lineRule="auto"/>
              <w:ind w:left="57" w:right="57" w:firstLine="57"/>
              <w:jc w:val="both"/>
              <w:rPr>
                <w:sz w:val="22"/>
              </w:rPr>
            </w:pPr>
          </w:p>
        </w:tc>
        <w:tc>
          <w:tcPr>
            <w:tcW w:w="3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sz w:val="21"/>
                <w:szCs w:val="21"/>
                <w:shd w:val="clear" w:color="auto" w:fill="FFFFFF"/>
                <w:lang w:eastAsia="fr-FR"/>
              </w:rPr>
              <w:t xml:space="preserve">Volonté de propagande anticommuniste. Présentation de la Wehrmacht comme une armée « normale » et la guerre à l’est comme une guerre exclusivement défensive. Mise en avant du « courage » et de la « bonne organisation » de la Wehrmacht. </w:t>
            </w:r>
          </w:p>
          <w:p w:rsidR="00215348" w:rsidRPr="006F0D08" w:rsidRDefault="006F0D08" w:rsidP="00E4773E">
            <w:pPr>
              <w:spacing w:before="57" w:after="57" w:line="360" w:lineRule="auto"/>
              <w:ind w:left="57" w:right="57" w:firstLine="57"/>
              <w:jc w:val="both"/>
              <w:rPr>
                <w:sz w:val="22"/>
              </w:rPr>
            </w:pPr>
            <w:r>
              <w:rPr>
                <w:rFonts w:eastAsia="Times New Roman"/>
                <w:sz w:val="21"/>
                <w:szCs w:val="21"/>
                <w:shd w:val="clear" w:color="auto" w:fill="FFFFFF"/>
                <w:lang w:eastAsia="fr-FR"/>
              </w:rPr>
              <w:t>La sincérité du propos peut aussi être interrogé</w:t>
            </w:r>
            <w:r w:rsidR="00C6147A">
              <w:rPr>
                <w:rFonts w:eastAsia="Times New Roman"/>
                <w:sz w:val="21"/>
                <w:szCs w:val="21"/>
                <w:shd w:val="clear" w:color="auto" w:fill="FFFFFF"/>
                <w:lang w:eastAsia="fr-FR"/>
              </w:rPr>
              <w:t>e</w:t>
            </w:r>
            <w:r>
              <w:rPr>
                <w:rFonts w:eastAsia="Times New Roman"/>
                <w:sz w:val="21"/>
                <w:szCs w:val="21"/>
                <w:shd w:val="clear" w:color="auto" w:fill="FFFFFF"/>
                <w:lang w:eastAsia="fr-FR"/>
              </w:rPr>
              <w:t xml:space="preserve">. </w:t>
            </w:r>
          </w:p>
        </w:tc>
        <w:tc>
          <w:tcPr>
            <w:tcW w:w="35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5348" w:rsidRPr="006F0D08" w:rsidRDefault="006F0D08" w:rsidP="00E4773E">
            <w:pPr>
              <w:spacing w:before="57" w:after="57" w:line="360" w:lineRule="auto"/>
              <w:ind w:left="57" w:right="57" w:firstLine="57"/>
              <w:jc w:val="both"/>
              <w:rPr>
                <w:sz w:val="22"/>
              </w:rPr>
            </w:pPr>
            <w:r>
              <w:rPr>
                <w:rFonts w:eastAsia="Times New Roman"/>
                <w:sz w:val="21"/>
                <w:szCs w:val="21"/>
                <w:shd w:val="clear" w:color="auto" w:fill="FFFFFF"/>
                <w:lang w:eastAsia="fr-FR"/>
              </w:rPr>
              <w:t xml:space="preserve">Méconnaissance du terrain de la part de Daniel Leconte qui commente apparemment en toute bonne foi. Volonté d’écrire l’histoire en direct sans recul face aux images. </w:t>
            </w:r>
          </w:p>
          <w:p w:rsidR="00215348" w:rsidRPr="006F0D08" w:rsidRDefault="006F0D08" w:rsidP="00E4773E">
            <w:pPr>
              <w:spacing w:before="57" w:after="57" w:line="360" w:lineRule="auto"/>
              <w:ind w:left="57" w:right="57" w:firstLine="57"/>
              <w:jc w:val="both"/>
              <w:rPr>
                <w:sz w:val="22"/>
              </w:rPr>
            </w:pPr>
            <w:r>
              <w:rPr>
                <w:rFonts w:eastAsia="Times New Roman"/>
                <w:sz w:val="21"/>
                <w:szCs w:val="21"/>
                <w:shd w:val="clear" w:color="auto" w:fill="FFFFFF"/>
                <w:lang w:eastAsia="fr-FR"/>
              </w:rPr>
              <w:t xml:space="preserve">Au-delà, quelques doutes et maladresses (comme la carte improbable des bases soviétiques qui débordent sur le Pakistan, </w:t>
            </w:r>
            <w:r w:rsidR="00C6147A">
              <w:rPr>
                <w:rFonts w:eastAsia="Times New Roman"/>
                <w:sz w:val="21"/>
                <w:szCs w:val="21"/>
                <w:shd w:val="clear" w:color="auto" w:fill="FFFFFF"/>
                <w:lang w:eastAsia="fr-FR"/>
              </w:rPr>
              <w:t>l’</w:t>
            </w:r>
            <w:r>
              <w:rPr>
                <w:rFonts w:eastAsia="Times New Roman"/>
                <w:sz w:val="21"/>
                <w:szCs w:val="21"/>
                <w:shd w:val="clear" w:color="auto" w:fill="FFFFFF"/>
                <w:lang w:eastAsia="fr-FR"/>
              </w:rPr>
              <w:t>image du blessé semble tiré</w:t>
            </w:r>
            <w:r w:rsidR="00C6147A">
              <w:rPr>
                <w:rFonts w:eastAsia="Times New Roman"/>
                <w:sz w:val="21"/>
                <w:szCs w:val="21"/>
                <w:shd w:val="clear" w:color="auto" w:fill="FFFFFF"/>
                <w:lang w:eastAsia="fr-FR"/>
              </w:rPr>
              <w:t>e</w:t>
            </w:r>
            <w:r>
              <w:rPr>
                <w:rFonts w:eastAsia="Times New Roman"/>
                <w:sz w:val="21"/>
                <w:szCs w:val="21"/>
                <w:shd w:val="clear" w:color="auto" w:fill="FFFFFF"/>
                <w:lang w:eastAsia="fr-FR"/>
              </w:rPr>
              <w:t xml:space="preserve"> d’un autre reportage, terme « </w:t>
            </w:r>
            <w:proofErr w:type="spellStart"/>
            <w:r w:rsidRPr="00E4773E">
              <w:rPr>
                <w:rFonts w:eastAsia="Times New Roman"/>
                <w:i/>
                <w:sz w:val="21"/>
                <w:szCs w:val="21"/>
                <w:shd w:val="clear" w:color="auto" w:fill="FFFFFF"/>
                <w:lang w:eastAsia="fr-FR"/>
              </w:rPr>
              <w:t>Shamali</w:t>
            </w:r>
            <w:proofErr w:type="spellEnd"/>
            <w:r w:rsidRPr="00E4773E">
              <w:rPr>
                <w:rFonts w:eastAsia="Times New Roman"/>
                <w:i/>
                <w:sz w:val="21"/>
                <w:szCs w:val="21"/>
                <w:shd w:val="clear" w:color="auto" w:fill="FFFFFF"/>
                <w:lang w:eastAsia="fr-FR"/>
              </w:rPr>
              <w:t xml:space="preserve"> </w:t>
            </w:r>
            <w:proofErr w:type="spellStart"/>
            <w:r w:rsidRPr="00E4773E">
              <w:rPr>
                <w:rFonts w:eastAsia="Times New Roman"/>
                <w:i/>
                <w:sz w:val="21"/>
                <w:szCs w:val="21"/>
                <w:shd w:val="clear" w:color="auto" w:fill="FFFFFF"/>
                <w:lang w:eastAsia="fr-FR"/>
              </w:rPr>
              <w:t>afghanistan</w:t>
            </w:r>
            <w:proofErr w:type="spellEnd"/>
            <w:r>
              <w:rPr>
                <w:rFonts w:eastAsia="Times New Roman"/>
                <w:sz w:val="21"/>
                <w:szCs w:val="21"/>
                <w:shd w:val="clear" w:color="auto" w:fill="FFFFFF"/>
                <w:lang w:eastAsia="fr-FR"/>
              </w:rPr>
              <w:t> »</w:t>
            </w:r>
            <w:r w:rsidR="00E4773E">
              <w:rPr>
                <w:rFonts w:eastAsia="Times New Roman"/>
                <w:sz w:val="21"/>
                <w:szCs w:val="21"/>
                <w:shd w:val="clear" w:color="auto" w:fill="FFFFFF"/>
                <w:lang w:eastAsia="fr-FR"/>
              </w:rPr>
              <w:t>,</w:t>
            </w:r>
            <w:r>
              <w:rPr>
                <w:rFonts w:eastAsia="Times New Roman"/>
                <w:sz w:val="21"/>
                <w:szCs w:val="21"/>
                <w:shd w:val="clear" w:color="auto" w:fill="FFFFFF"/>
                <w:lang w:eastAsia="fr-FR"/>
              </w:rPr>
              <w:t xml:space="preserve"> inadapté), volonté que le spectateur prenne parti en faveur des « résistants » afghans. </w:t>
            </w:r>
          </w:p>
        </w:tc>
      </w:tr>
    </w:tbl>
    <w:p w:rsidR="00215348" w:rsidRDefault="00215348" w:rsidP="00E4773E">
      <w:pPr>
        <w:spacing w:before="57" w:after="57" w:line="360" w:lineRule="auto"/>
        <w:ind w:left="57" w:right="57" w:firstLine="57"/>
        <w:jc w:val="both"/>
      </w:pPr>
    </w:p>
    <w:p w:rsidR="00215348" w:rsidRDefault="00215348" w:rsidP="00E4773E">
      <w:pPr>
        <w:spacing w:before="57" w:after="57" w:line="360" w:lineRule="auto"/>
        <w:ind w:left="57" w:right="57" w:firstLine="57"/>
        <w:jc w:val="both"/>
      </w:pPr>
    </w:p>
    <w:p w:rsidR="00215348" w:rsidRDefault="00215348" w:rsidP="00E4773E">
      <w:pPr>
        <w:spacing w:before="57" w:after="57" w:line="360" w:lineRule="auto"/>
        <w:ind w:left="57" w:right="57" w:firstLine="57"/>
        <w:jc w:val="both"/>
      </w:pPr>
    </w:p>
    <w:p w:rsidR="00215348" w:rsidRDefault="00215348">
      <w:pPr>
        <w:spacing w:before="57" w:after="57" w:line="360" w:lineRule="auto"/>
        <w:ind w:left="57" w:right="57" w:firstLine="57"/>
      </w:pPr>
    </w:p>
    <w:p w:rsidR="00215348" w:rsidRDefault="00215348">
      <w:pPr>
        <w:spacing w:before="57" w:after="57" w:line="360" w:lineRule="auto"/>
        <w:ind w:left="57" w:right="57" w:firstLine="57"/>
      </w:pPr>
    </w:p>
    <w:p w:rsidR="00215348" w:rsidRDefault="00215348">
      <w:pPr>
        <w:spacing w:before="57" w:after="57" w:line="360" w:lineRule="auto"/>
        <w:ind w:left="57" w:right="57" w:firstLine="57"/>
        <w:jc w:val="both"/>
      </w:pPr>
    </w:p>
    <w:sectPr w:rsidR="00215348">
      <w:pgSz w:w="11906" w:h="16838"/>
      <w:pgMar w:top="851" w:right="851" w:bottom="851" w:left="73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973BB"/>
    <w:multiLevelType w:val="multilevel"/>
    <w:tmpl w:val="4DF055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DC32D9F"/>
    <w:multiLevelType w:val="multilevel"/>
    <w:tmpl w:val="C642823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48"/>
    <w:rsid w:val="0001482E"/>
    <w:rsid w:val="00180885"/>
    <w:rsid w:val="00215348"/>
    <w:rsid w:val="006F0D08"/>
    <w:rsid w:val="007574F8"/>
    <w:rsid w:val="00C6147A"/>
    <w:rsid w:val="00E47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rFonts w:eastAsia="Arial Unicode MS" w:cs="Calibri"/>
      <w:color w:val="00000A"/>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Pr>
      <w:color w:val="0000FF"/>
      <w:u w:val="single"/>
      <w:lang w:val="en-US" w:eastAsia="en-US" w:bidi="en-US"/>
    </w:rPr>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rPr>
  </w:style>
  <w:style w:type="character" w:customStyle="1" w:styleId="ListLabel1">
    <w:name w:val="ListLabel 1"/>
    <w:rPr>
      <w:rFonts w:eastAsia="Times New Roman" w:cs="Calibri"/>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paragraph" w:customStyle="1" w:styleId="Heading">
    <w:name w:val="Heading"/>
    <w:basedOn w:val="Normal"/>
    <w:next w:val="Textbody"/>
    <w:pPr>
      <w:keepNext/>
      <w:spacing w:before="240" w:after="120"/>
    </w:pPr>
    <w:rPr>
      <w:rFonts w:ascii="Arial" w:hAnsi="Arial" w:cs="Arial Unicode MS"/>
      <w:sz w:val="28"/>
      <w:szCs w:val="28"/>
    </w:rPr>
  </w:style>
  <w:style w:type="paragraph" w:customStyle="1" w:styleId="Textbody">
    <w:name w:val="Text body"/>
    <w:basedOn w:val="Normal"/>
    <w:pPr>
      <w:spacing w:after="120"/>
    </w:pPr>
  </w:style>
  <w:style w:type="paragraph" w:styleId="Liste">
    <w:name w:val="List"/>
    <w:basedOn w:val="Textbody"/>
  </w:style>
  <w:style w:type="paragraph" w:styleId="Lgende">
    <w:name w:val="caption"/>
    <w:basedOn w:val="Normal"/>
    <w:pPr>
      <w:suppressLineNumbers/>
      <w:spacing w:before="120" w:after="120"/>
    </w:pPr>
    <w:rPr>
      <w:i/>
      <w:iCs/>
      <w:szCs w:val="24"/>
    </w:rPr>
  </w:style>
  <w:style w:type="paragraph" w:customStyle="1" w:styleId="Index">
    <w:name w:val="Index"/>
    <w:basedOn w:val="Normal"/>
    <w:pPr>
      <w:suppressLineNumbers/>
    </w:pPr>
  </w:style>
  <w:style w:type="paragraph" w:styleId="Textedebulles">
    <w:name w:val="Balloon Text"/>
    <w:basedOn w:val="Normal"/>
    <w:pPr>
      <w:spacing w:after="0" w:line="100" w:lineRule="atLeast"/>
    </w:pPr>
    <w:rPr>
      <w:rFonts w:ascii="Tahoma" w:hAnsi="Tahoma" w:cs="Tahoma"/>
      <w:sz w:val="16"/>
      <w:szCs w:val="16"/>
    </w:rPr>
  </w:style>
  <w:style w:type="paragraph" w:styleId="Paragraphedeliste">
    <w:name w:val="List Paragraph"/>
    <w:basedOn w:val="Normal"/>
    <w:pPr>
      <w:ind w:left="720"/>
      <w:contextualSpacing/>
    </w:pPr>
  </w:style>
  <w:style w:type="character" w:styleId="Lienhypertexte">
    <w:name w:val="Hyperlink"/>
    <w:basedOn w:val="Policepardfaut"/>
    <w:uiPriority w:val="99"/>
    <w:unhideWhenUsed/>
    <w:rsid w:val="007574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rFonts w:eastAsia="Arial Unicode MS" w:cs="Calibri"/>
      <w:color w:val="00000A"/>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Pr>
      <w:color w:val="0000FF"/>
      <w:u w:val="single"/>
      <w:lang w:val="en-US" w:eastAsia="en-US" w:bidi="en-US"/>
    </w:rPr>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rPr>
  </w:style>
  <w:style w:type="character" w:customStyle="1" w:styleId="ListLabel1">
    <w:name w:val="ListLabel 1"/>
    <w:rPr>
      <w:rFonts w:eastAsia="Times New Roman" w:cs="Calibri"/>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paragraph" w:customStyle="1" w:styleId="Heading">
    <w:name w:val="Heading"/>
    <w:basedOn w:val="Normal"/>
    <w:next w:val="Textbody"/>
    <w:pPr>
      <w:keepNext/>
      <w:spacing w:before="240" w:after="120"/>
    </w:pPr>
    <w:rPr>
      <w:rFonts w:ascii="Arial" w:hAnsi="Arial" w:cs="Arial Unicode MS"/>
      <w:sz w:val="28"/>
      <w:szCs w:val="28"/>
    </w:rPr>
  </w:style>
  <w:style w:type="paragraph" w:customStyle="1" w:styleId="Textbody">
    <w:name w:val="Text body"/>
    <w:basedOn w:val="Normal"/>
    <w:pPr>
      <w:spacing w:after="120"/>
    </w:pPr>
  </w:style>
  <w:style w:type="paragraph" w:styleId="Liste">
    <w:name w:val="List"/>
    <w:basedOn w:val="Textbody"/>
  </w:style>
  <w:style w:type="paragraph" w:styleId="Lgende">
    <w:name w:val="caption"/>
    <w:basedOn w:val="Normal"/>
    <w:pPr>
      <w:suppressLineNumbers/>
      <w:spacing w:before="120" w:after="120"/>
    </w:pPr>
    <w:rPr>
      <w:i/>
      <w:iCs/>
      <w:szCs w:val="24"/>
    </w:rPr>
  </w:style>
  <w:style w:type="paragraph" w:customStyle="1" w:styleId="Index">
    <w:name w:val="Index"/>
    <w:basedOn w:val="Normal"/>
    <w:pPr>
      <w:suppressLineNumbers/>
    </w:pPr>
  </w:style>
  <w:style w:type="paragraph" w:styleId="Textedebulles">
    <w:name w:val="Balloon Text"/>
    <w:basedOn w:val="Normal"/>
    <w:pPr>
      <w:spacing w:after="0" w:line="100" w:lineRule="atLeast"/>
    </w:pPr>
    <w:rPr>
      <w:rFonts w:ascii="Tahoma" w:hAnsi="Tahoma" w:cs="Tahoma"/>
      <w:sz w:val="16"/>
      <w:szCs w:val="16"/>
    </w:rPr>
  </w:style>
  <w:style w:type="paragraph" w:styleId="Paragraphedeliste">
    <w:name w:val="List Paragraph"/>
    <w:basedOn w:val="Normal"/>
    <w:pPr>
      <w:ind w:left="720"/>
      <w:contextualSpacing/>
    </w:pPr>
  </w:style>
  <w:style w:type="character" w:styleId="Lienhypertexte">
    <w:name w:val="Hyperlink"/>
    <w:basedOn w:val="Policepardfaut"/>
    <w:uiPriority w:val="99"/>
    <w:unhideWhenUsed/>
    <w:rsid w:val="00757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fr/fresques/jalons/liste/recherche/simple/KABOUL?video=InaEdu01611" TargetMode="External"/><Relationship Id="rId3" Type="http://schemas.microsoft.com/office/2007/relationships/stylesWithEffects" Target="stylesWithEffects.xml"/><Relationship Id="rId7" Type="http://schemas.openxmlformats.org/officeDocument/2006/relationships/hyperlink" Target="http://www.ina.fr/fresques/jalons/liste/recherche/simple/stalingrad?video=InaEdu00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esques.ina.fr/jalons/accuei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1598</Words>
  <Characters>8791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Rectorat de Versailles</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olivier</cp:lastModifiedBy>
  <cp:revision>4</cp:revision>
  <cp:lastPrinted>2012-11-22T15:59:00Z</cp:lastPrinted>
  <dcterms:created xsi:type="dcterms:W3CDTF">2013-03-28T16:39:00Z</dcterms:created>
  <dcterms:modified xsi:type="dcterms:W3CDTF">2013-03-28T17:11:00Z</dcterms:modified>
</cp:coreProperties>
</file>